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4902443"/>
    <w:bookmarkStart w:id="1" w:name="_Toc344902619"/>
    <w:bookmarkStart w:id="2" w:name="_Toc361652869"/>
    <w:bookmarkStart w:id="3" w:name="_Toc361653065"/>
    <w:bookmarkStart w:id="4" w:name="_Toc362529241"/>
    <w:bookmarkStart w:id="5" w:name="_Toc362529571"/>
    <w:bookmarkStart w:id="6" w:name="_Toc362867756"/>
    <w:bookmarkStart w:id="7" w:name="_Toc369587587"/>
    <w:p w14:paraId="38A9D897" w14:textId="2320302D" w:rsidR="00394A72" w:rsidRPr="009115AA" w:rsidRDefault="005B3781" w:rsidP="0080570F">
      <w:pPr>
        <w:pStyle w:val="Title"/>
        <w:spacing w:before="0"/>
      </w:pPr>
      <w:r>
        <w:rPr>
          <w:noProof/>
          <w:lang w:val="en-IE" w:eastAsia="en-IE"/>
        </w:rPr>
        <mc:AlternateContent>
          <mc:Choice Requires="wps">
            <w:drawing>
              <wp:anchor distT="0" distB="0" distL="114300" distR="114300" simplePos="0" relativeHeight="251659776" behindDoc="0" locked="0" layoutInCell="1" allowOverlap="1" wp14:anchorId="7EF068D9" wp14:editId="4ECCAEF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956F1D3" w14:textId="77777777" w:rsidR="007A6B6D" w:rsidRPr="00AD1083" w:rsidRDefault="007A6B6D" w:rsidP="00C208E0">
                            <w:pPr>
                              <w:autoSpaceDE w:val="0"/>
                              <w:autoSpaceDN w:val="0"/>
                              <w:adjustRightInd w:val="0"/>
                              <w:jc w:val="center"/>
                              <w:rPr>
                                <w:rFonts w:cs="Arial"/>
                                <w:b/>
                                <w:bCs/>
                                <w:color w:val="000000"/>
                                <w:sz w:val="36"/>
                                <w:szCs w:val="36"/>
                              </w:rPr>
                            </w:pPr>
                          </w:p>
                          <w:p w14:paraId="5787FDEC" w14:textId="7A306DBA" w:rsidR="007A6B6D" w:rsidRPr="000D54A8" w:rsidRDefault="00F01399" w:rsidP="007A6B6D">
                            <w:pPr>
                              <w:jc w:val="center"/>
                              <w:rPr>
                                <w:b/>
                                <w:sz w:val="40"/>
                                <w:szCs w:val="40"/>
                              </w:rPr>
                            </w:pPr>
                            <w:r>
                              <w:rPr>
                                <w:b/>
                                <w:sz w:val="40"/>
                                <w:szCs w:val="40"/>
                              </w:rPr>
                              <w:t>Preservation of</w:t>
                            </w:r>
                            <w:r w:rsidR="002351AB">
                              <w:rPr>
                                <w:b/>
                                <w:sz w:val="40"/>
                                <w:szCs w:val="40"/>
                              </w:rPr>
                              <w:t xml:space="preserve"> Structures</w:t>
                            </w:r>
                          </w:p>
                          <w:p w14:paraId="76EAB70D" w14:textId="00F468E3"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A6B6D">
                              <w:rPr>
                                <w:b/>
                                <w:bCs/>
                                <w:color w:val="000000"/>
                                <w:sz w:val="42"/>
                                <w:szCs w:val="42"/>
                              </w:rPr>
                              <w:t>11</w:t>
                            </w:r>
                            <w:r w:rsidRPr="00FA1A59">
                              <w:rPr>
                                <w:b/>
                                <w:bCs/>
                                <w:color w:val="000000"/>
                                <w:sz w:val="42"/>
                                <w:szCs w:val="42"/>
                              </w:rPr>
                              <w:t xml:space="preserve"> Element </w:t>
                            </w:r>
                            <w:r w:rsidR="007A6B6D">
                              <w:rPr>
                                <w:b/>
                                <w:bCs/>
                                <w:color w:val="000000"/>
                                <w:sz w:val="42"/>
                                <w:szCs w:val="42"/>
                              </w:rPr>
                              <w:t>11.</w:t>
                            </w:r>
                            <w:r w:rsidR="00F01399">
                              <w:rPr>
                                <w:b/>
                                <w:bCs/>
                                <w:color w:val="000000"/>
                                <w:sz w:val="42"/>
                                <w:szCs w:val="42"/>
                              </w:rPr>
                              <w:t>6</w:t>
                            </w:r>
                            <w:r>
                              <w:rPr>
                                <w:b/>
                                <w:bCs/>
                                <w:color w:val="000000"/>
                                <w:sz w:val="42"/>
                                <w:szCs w:val="42"/>
                              </w:rPr>
                              <w:t xml:space="preserve"> (L2</w:t>
                            </w:r>
                            <w:r w:rsidR="00F56EF4">
                              <w:rPr>
                                <w:b/>
                                <w:bCs/>
                                <w:color w:val="000000"/>
                                <w:sz w:val="42"/>
                                <w:szCs w:val="42"/>
                              </w:rPr>
                              <w:t>:</w:t>
                            </w:r>
                            <w:r w:rsidR="007A6B6D">
                              <w:rPr>
                                <w:b/>
                                <w:bCs/>
                                <w:color w:val="000000"/>
                                <w:sz w:val="42"/>
                                <w:szCs w:val="42"/>
                              </w:rPr>
                              <w:t>11.</w:t>
                            </w:r>
                            <w:r w:rsidR="00F01399">
                              <w:rPr>
                                <w:b/>
                                <w:bCs/>
                                <w:color w:val="000000"/>
                                <w:sz w:val="42"/>
                                <w:szCs w:val="42"/>
                              </w:rPr>
                              <w:t>6</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956F1D3" w14:textId="77777777" w:rsidR="007A6B6D" w:rsidRPr="00AD1083" w:rsidRDefault="007A6B6D" w:rsidP="00C208E0">
                      <w:pPr>
                        <w:autoSpaceDE w:val="0"/>
                        <w:autoSpaceDN w:val="0"/>
                        <w:adjustRightInd w:val="0"/>
                        <w:jc w:val="center"/>
                        <w:rPr>
                          <w:rFonts w:cs="Arial"/>
                          <w:b/>
                          <w:bCs/>
                          <w:color w:val="000000"/>
                          <w:sz w:val="36"/>
                          <w:szCs w:val="36"/>
                        </w:rPr>
                      </w:pPr>
                    </w:p>
                    <w:p w14:paraId="5787FDEC" w14:textId="7A306DBA" w:rsidR="007A6B6D" w:rsidRPr="000D54A8" w:rsidRDefault="00F01399" w:rsidP="007A6B6D">
                      <w:pPr>
                        <w:jc w:val="center"/>
                        <w:rPr>
                          <w:b/>
                          <w:sz w:val="40"/>
                          <w:szCs w:val="40"/>
                        </w:rPr>
                      </w:pPr>
                      <w:r>
                        <w:rPr>
                          <w:b/>
                          <w:sz w:val="40"/>
                          <w:szCs w:val="40"/>
                        </w:rPr>
                        <w:t>Preservation of</w:t>
                      </w:r>
                      <w:r w:rsidR="002351AB">
                        <w:rPr>
                          <w:b/>
                          <w:sz w:val="40"/>
                          <w:szCs w:val="40"/>
                        </w:rPr>
                        <w:t xml:space="preserve"> Structures</w:t>
                      </w:r>
                    </w:p>
                    <w:p w14:paraId="76EAB70D" w14:textId="00F468E3"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7A6B6D">
                        <w:rPr>
                          <w:b/>
                          <w:bCs/>
                          <w:color w:val="000000"/>
                          <w:sz w:val="42"/>
                          <w:szCs w:val="42"/>
                        </w:rPr>
                        <w:t>11</w:t>
                      </w:r>
                      <w:r w:rsidRPr="00FA1A59">
                        <w:rPr>
                          <w:b/>
                          <w:bCs/>
                          <w:color w:val="000000"/>
                          <w:sz w:val="42"/>
                          <w:szCs w:val="42"/>
                        </w:rPr>
                        <w:t xml:space="preserve"> Element </w:t>
                      </w:r>
                      <w:r w:rsidR="007A6B6D">
                        <w:rPr>
                          <w:b/>
                          <w:bCs/>
                          <w:color w:val="000000"/>
                          <w:sz w:val="42"/>
                          <w:szCs w:val="42"/>
                        </w:rPr>
                        <w:t>11.</w:t>
                      </w:r>
                      <w:r w:rsidR="00F01399">
                        <w:rPr>
                          <w:b/>
                          <w:bCs/>
                          <w:color w:val="000000"/>
                          <w:sz w:val="42"/>
                          <w:szCs w:val="42"/>
                        </w:rPr>
                        <w:t>6</w:t>
                      </w:r>
                      <w:r>
                        <w:rPr>
                          <w:b/>
                          <w:bCs/>
                          <w:color w:val="000000"/>
                          <w:sz w:val="42"/>
                          <w:szCs w:val="42"/>
                        </w:rPr>
                        <w:t xml:space="preserve"> (L2</w:t>
                      </w:r>
                      <w:r w:rsidR="00F56EF4">
                        <w:rPr>
                          <w:b/>
                          <w:bCs/>
                          <w:color w:val="000000"/>
                          <w:sz w:val="42"/>
                          <w:szCs w:val="42"/>
                        </w:rPr>
                        <w:t>:</w:t>
                      </w:r>
                      <w:r w:rsidR="007A6B6D">
                        <w:rPr>
                          <w:b/>
                          <w:bCs/>
                          <w:color w:val="000000"/>
                          <w:sz w:val="42"/>
                          <w:szCs w:val="42"/>
                        </w:rPr>
                        <w:t>11.</w:t>
                      </w:r>
                      <w:r w:rsidR="00F01399">
                        <w:rPr>
                          <w:b/>
                          <w:bCs/>
                          <w:color w:val="000000"/>
                          <w:sz w:val="42"/>
                          <w:szCs w:val="42"/>
                        </w:rPr>
                        <w:t>6</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8" w:name="_Toc289325803"/>
      <w:r>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bookmarkEnd w:id="4"/>
      <w:bookmarkEnd w:id="5"/>
      <w:bookmarkEnd w:id="6"/>
      <w:r w:rsidR="002F1603">
        <w:br w:type="page"/>
      </w:r>
      <w:bookmarkEnd w:id="8"/>
      <w:r w:rsidR="00394A72">
        <w:lastRenderedPageBreak/>
        <w:t xml:space="preserve">DOCUMENT </w:t>
      </w:r>
      <w:r w:rsidR="00394A72" w:rsidRPr="00082991">
        <w:t>REVISIONS</w:t>
      </w:r>
      <w:bookmarkEnd w:id="7"/>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9" w:name="_Toc306308766"/>
      <w:r>
        <w:br w:type="page"/>
      </w:r>
    </w:p>
    <w:p w14:paraId="548C4264" w14:textId="77777777" w:rsidR="00394A72" w:rsidRDefault="00394A72" w:rsidP="006C3CB5">
      <w:pPr>
        <w:pStyle w:val="Title"/>
      </w:pPr>
      <w:bookmarkStart w:id="10" w:name="_Toc369587588"/>
      <w:bookmarkEnd w:id="9"/>
      <w:r>
        <w:lastRenderedPageBreak/>
        <w:t>FOREWORD</w:t>
      </w:r>
      <w:bookmarkEnd w:id="10"/>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267AE4A7"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w:t>
      </w:r>
      <w:r w:rsidR="00074C2F">
        <w:rPr>
          <w:rFonts w:cs="Arial"/>
          <w:lang w:eastAsia="de-DE"/>
        </w:rPr>
        <w:t>Because</w:t>
      </w:r>
      <w:r>
        <w:rPr>
          <w:rFonts w:cs="Arial"/>
          <w:lang w:eastAsia="de-DE"/>
        </w:rPr>
        <w:t xml:space="preserve">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74FED65B"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AC3912">
        <w:rPr>
          <w:rFonts w:cs="Arial"/>
          <w:lang w:eastAsia="de-DE"/>
        </w:rPr>
        <w:t xml:space="preserve">the preservation of </w:t>
      </w:r>
      <w:r w:rsidR="007073C1">
        <w:rPr>
          <w:rFonts w:cs="Arial"/>
          <w:lang w:eastAsia="de-DE"/>
        </w:rPr>
        <w:t>AtoN structures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0B62FDAE"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7073C1">
        <w:rPr>
          <w:rFonts w:cs="Arial"/>
          <w:lang w:eastAsia="de-DE"/>
        </w:rPr>
        <w:t xml:space="preserve">the </w:t>
      </w:r>
      <w:r w:rsidR="00AC3912">
        <w:rPr>
          <w:rFonts w:cs="Arial"/>
          <w:lang w:eastAsia="de-DE"/>
        </w:rPr>
        <w:t>preservation of</w:t>
      </w:r>
      <w:r w:rsidR="007073C1">
        <w:rPr>
          <w:rFonts w:cs="Arial"/>
          <w:lang w:eastAsia="de-DE"/>
        </w:rPr>
        <w:t xml:space="preserve"> </w:t>
      </w:r>
      <w:r w:rsidR="00415642">
        <w:rPr>
          <w:rFonts w:cs="Arial"/>
          <w:lang w:eastAsia="de-DE"/>
        </w:rPr>
        <w:t xml:space="preserve">fixed </w:t>
      </w:r>
      <w:r w:rsidR="007073C1">
        <w:rPr>
          <w:rFonts w:cs="Arial"/>
          <w:lang w:eastAsia="de-DE"/>
        </w:rPr>
        <w:t>AtoN</w:t>
      </w:r>
      <w:r w:rsidR="002351AB">
        <w:rPr>
          <w:rFonts w:cs="Arial"/>
          <w:lang w:eastAsia="de-DE"/>
        </w:rPr>
        <w:t xml:space="preserve"> structures</w:t>
      </w:r>
      <w:r w:rsidR="001C1C56">
        <w:rPr>
          <w:rFonts w:cs="Arial"/>
          <w:lang w:eastAsia="de-DE"/>
        </w:rPr>
        <w:t>.</w:t>
      </w:r>
      <w:r w:rsidRPr="00933831">
        <w:rPr>
          <w:rFonts w:cs="Arial"/>
          <w:lang w:eastAsia="de-DE"/>
        </w:rPr>
        <w:t xml:space="preserve">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11" w:name="_Toc369587589"/>
      <w:r>
        <w:lastRenderedPageBreak/>
        <w:t>TABLE OF CONTENTS</w:t>
      </w:r>
      <w:bookmarkEnd w:id="11"/>
    </w:p>
    <w:p w14:paraId="1DDB27E3" w14:textId="77777777" w:rsidR="0080570F" w:rsidRDefault="008F4688">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bookmarkStart w:id="12" w:name="_GoBack"/>
      <w:bookmarkEnd w:id="12"/>
      <w:r w:rsidR="0080570F">
        <w:rPr>
          <w:noProof/>
        </w:rPr>
        <w:t>DOCUMENT REVISIONS</w:t>
      </w:r>
      <w:r w:rsidR="0080570F">
        <w:rPr>
          <w:noProof/>
        </w:rPr>
        <w:tab/>
      </w:r>
      <w:r w:rsidR="0080570F">
        <w:rPr>
          <w:noProof/>
        </w:rPr>
        <w:fldChar w:fldCharType="begin"/>
      </w:r>
      <w:r w:rsidR="0080570F">
        <w:rPr>
          <w:noProof/>
        </w:rPr>
        <w:instrText xml:space="preserve"> PAGEREF _Toc369587587 \h </w:instrText>
      </w:r>
      <w:r w:rsidR="0080570F">
        <w:rPr>
          <w:noProof/>
        </w:rPr>
      </w:r>
      <w:r w:rsidR="0080570F">
        <w:rPr>
          <w:noProof/>
        </w:rPr>
        <w:fldChar w:fldCharType="separate"/>
      </w:r>
      <w:r w:rsidR="0080570F">
        <w:rPr>
          <w:noProof/>
        </w:rPr>
        <w:t>1</w:t>
      </w:r>
      <w:r w:rsidR="0080570F">
        <w:rPr>
          <w:noProof/>
        </w:rPr>
        <w:fldChar w:fldCharType="end"/>
      </w:r>
    </w:p>
    <w:p w14:paraId="7B95FD50" w14:textId="77777777" w:rsidR="0080570F" w:rsidRDefault="0080570F">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_Toc369587588 \h </w:instrText>
      </w:r>
      <w:r>
        <w:rPr>
          <w:noProof/>
        </w:rPr>
      </w:r>
      <w:r>
        <w:rPr>
          <w:noProof/>
        </w:rPr>
        <w:fldChar w:fldCharType="separate"/>
      </w:r>
      <w:r>
        <w:rPr>
          <w:noProof/>
        </w:rPr>
        <w:t>3</w:t>
      </w:r>
      <w:r>
        <w:rPr>
          <w:noProof/>
        </w:rPr>
        <w:fldChar w:fldCharType="end"/>
      </w:r>
    </w:p>
    <w:p w14:paraId="4423DBB3" w14:textId="77777777" w:rsidR="0080570F" w:rsidRDefault="0080570F">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_Toc369587589 \h </w:instrText>
      </w:r>
      <w:r>
        <w:rPr>
          <w:noProof/>
        </w:rPr>
      </w:r>
      <w:r>
        <w:rPr>
          <w:noProof/>
        </w:rPr>
        <w:fldChar w:fldCharType="separate"/>
      </w:r>
      <w:r>
        <w:rPr>
          <w:noProof/>
        </w:rPr>
        <w:t>4</w:t>
      </w:r>
      <w:r>
        <w:rPr>
          <w:noProof/>
        </w:rPr>
        <w:fldChar w:fldCharType="end"/>
      </w:r>
    </w:p>
    <w:p w14:paraId="2EB042C3" w14:textId="77777777" w:rsidR="0080570F" w:rsidRDefault="0080570F">
      <w:pPr>
        <w:pStyle w:val="TOC1"/>
        <w:rPr>
          <w:rFonts w:asciiTheme="minorHAnsi" w:eastAsiaTheme="minorEastAsia" w:hAnsiTheme="minorHAnsi" w:cstheme="minorBidi"/>
          <w:b w:val="0"/>
          <w:bCs w:val="0"/>
          <w:caps w:val="0"/>
          <w:noProof/>
          <w:szCs w:val="22"/>
          <w:lang w:val="en-IE" w:eastAsia="en-IE"/>
        </w:rPr>
      </w:pPr>
      <w:r w:rsidRPr="002A13DC">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_Toc369587590 \h </w:instrText>
      </w:r>
      <w:r>
        <w:rPr>
          <w:noProof/>
        </w:rPr>
      </w:r>
      <w:r>
        <w:rPr>
          <w:noProof/>
        </w:rPr>
        <w:fldChar w:fldCharType="separate"/>
      </w:r>
      <w:r>
        <w:rPr>
          <w:noProof/>
        </w:rPr>
        <w:t>5</w:t>
      </w:r>
      <w:r>
        <w:rPr>
          <w:noProof/>
        </w:rPr>
        <w:fldChar w:fldCharType="end"/>
      </w:r>
    </w:p>
    <w:p w14:paraId="3AFDF96C"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_Toc369587591 \h </w:instrText>
      </w:r>
      <w:r>
        <w:rPr>
          <w:noProof/>
        </w:rPr>
      </w:r>
      <w:r>
        <w:rPr>
          <w:noProof/>
        </w:rPr>
        <w:fldChar w:fldCharType="separate"/>
      </w:r>
      <w:r>
        <w:rPr>
          <w:noProof/>
        </w:rPr>
        <w:t>5</w:t>
      </w:r>
      <w:r>
        <w:rPr>
          <w:noProof/>
        </w:rPr>
        <w:fldChar w:fldCharType="end"/>
      </w:r>
    </w:p>
    <w:p w14:paraId="3C56821F"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_Toc369587592 \h </w:instrText>
      </w:r>
      <w:r>
        <w:rPr>
          <w:noProof/>
        </w:rPr>
      </w:r>
      <w:r>
        <w:rPr>
          <w:noProof/>
        </w:rPr>
        <w:fldChar w:fldCharType="separate"/>
      </w:r>
      <w:r>
        <w:rPr>
          <w:noProof/>
        </w:rPr>
        <w:t>5</w:t>
      </w:r>
      <w:r>
        <w:rPr>
          <w:noProof/>
        </w:rPr>
        <w:fldChar w:fldCharType="end"/>
      </w:r>
    </w:p>
    <w:p w14:paraId="5DCAA997"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1.3</w:t>
      </w:r>
      <w:r>
        <w:rPr>
          <w:rFonts w:asciiTheme="minorHAnsi" w:eastAsiaTheme="minorEastAsia"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_Toc369587593 \h </w:instrText>
      </w:r>
      <w:r>
        <w:rPr>
          <w:noProof/>
        </w:rPr>
      </w:r>
      <w:r>
        <w:rPr>
          <w:noProof/>
        </w:rPr>
        <w:fldChar w:fldCharType="separate"/>
      </w:r>
      <w:r>
        <w:rPr>
          <w:noProof/>
        </w:rPr>
        <w:t>5</w:t>
      </w:r>
      <w:r>
        <w:rPr>
          <w:noProof/>
        </w:rPr>
        <w:fldChar w:fldCharType="end"/>
      </w:r>
    </w:p>
    <w:p w14:paraId="42D8E6E3"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1.4</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_Toc369587594 \h </w:instrText>
      </w:r>
      <w:r>
        <w:rPr>
          <w:noProof/>
        </w:rPr>
      </w:r>
      <w:r>
        <w:rPr>
          <w:noProof/>
        </w:rPr>
        <w:fldChar w:fldCharType="separate"/>
      </w:r>
      <w:r>
        <w:rPr>
          <w:noProof/>
        </w:rPr>
        <w:t>5</w:t>
      </w:r>
      <w:r>
        <w:rPr>
          <w:noProof/>
        </w:rPr>
        <w:fldChar w:fldCharType="end"/>
      </w:r>
    </w:p>
    <w:p w14:paraId="161E74EC"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1.5</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_Toc369587595 \h </w:instrText>
      </w:r>
      <w:r>
        <w:rPr>
          <w:noProof/>
        </w:rPr>
      </w:r>
      <w:r>
        <w:rPr>
          <w:noProof/>
        </w:rPr>
        <w:fldChar w:fldCharType="separate"/>
      </w:r>
      <w:r>
        <w:rPr>
          <w:noProof/>
        </w:rPr>
        <w:t>5</w:t>
      </w:r>
      <w:r>
        <w:rPr>
          <w:noProof/>
        </w:rPr>
        <w:fldChar w:fldCharType="end"/>
      </w:r>
    </w:p>
    <w:p w14:paraId="29784F23"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1.6</w:t>
      </w:r>
      <w:r>
        <w:rPr>
          <w:rFonts w:asciiTheme="minorHAnsi" w:eastAsiaTheme="minorEastAsia"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_Toc369587596 \h </w:instrText>
      </w:r>
      <w:r>
        <w:rPr>
          <w:noProof/>
        </w:rPr>
      </w:r>
      <w:r>
        <w:rPr>
          <w:noProof/>
        </w:rPr>
        <w:fldChar w:fldCharType="separate"/>
      </w:r>
      <w:r>
        <w:rPr>
          <w:noProof/>
        </w:rPr>
        <w:t>6</w:t>
      </w:r>
      <w:r>
        <w:rPr>
          <w:noProof/>
        </w:rPr>
        <w:fldChar w:fldCharType="end"/>
      </w:r>
    </w:p>
    <w:p w14:paraId="0780BD8C" w14:textId="77777777" w:rsidR="0080570F" w:rsidRDefault="0080570F">
      <w:pPr>
        <w:pStyle w:val="TOC1"/>
        <w:rPr>
          <w:rFonts w:asciiTheme="minorHAnsi" w:eastAsiaTheme="minorEastAsia" w:hAnsiTheme="minorHAnsi" w:cstheme="minorBidi"/>
          <w:b w:val="0"/>
          <w:bCs w:val="0"/>
          <w:caps w:val="0"/>
          <w:noProof/>
          <w:szCs w:val="22"/>
          <w:lang w:val="en-IE" w:eastAsia="en-IE"/>
        </w:rPr>
      </w:pPr>
      <w:r w:rsidRPr="002A13DC">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_Toc369587597 \h </w:instrText>
      </w:r>
      <w:r>
        <w:rPr>
          <w:noProof/>
        </w:rPr>
      </w:r>
      <w:r>
        <w:rPr>
          <w:noProof/>
        </w:rPr>
        <w:fldChar w:fldCharType="separate"/>
      </w:r>
      <w:r>
        <w:rPr>
          <w:noProof/>
        </w:rPr>
        <w:t>6</w:t>
      </w:r>
      <w:r>
        <w:rPr>
          <w:noProof/>
        </w:rPr>
        <w:fldChar w:fldCharType="end"/>
      </w:r>
    </w:p>
    <w:p w14:paraId="70F45070"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2.1</w:t>
      </w:r>
      <w:r>
        <w:rPr>
          <w:rFonts w:asciiTheme="minorHAnsi" w:eastAsiaTheme="minorEastAsia" w:hAnsiTheme="minorHAnsi" w:cstheme="minorBidi"/>
          <w:bCs w:val="0"/>
          <w:noProof/>
          <w:szCs w:val="22"/>
          <w:lang w:val="en-IE" w:eastAsia="en-IE"/>
        </w:rPr>
        <w:tab/>
      </w:r>
      <w:r>
        <w:rPr>
          <w:noProof/>
        </w:rPr>
        <w:t>Module 1 – The Preservation of Timber Structures</w:t>
      </w:r>
      <w:r>
        <w:rPr>
          <w:noProof/>
        </w:rPr>
        <w:tab/>
      </w:r>
      <w:r>
        <w:rPr>
          <w:noProof/>
        </w:rPr>
        <w:fldChar w:fldCharType="begin"/>
      </w:r>
      <w:r>
        <w:rPr>
          <w:noProof/>
        </w:rPr>
        <w:instrText xml:space="preserve"> PAGEREF _Toc369587598 \h </w:instrText>
      </w:r>
      <w:r>
        <w:rPr>
          <w:noProof/>
        </w:rPr>
      </w:r>
      <w:r>
        <w:rPr>
          <w:noProof/>
        </w:rPr>
        <w:fldChar w:fldCharType="separate"/>
      </w:r>
      <w:r>
        <w:rPr>
          <w:noProof/>
        </w:rPr>
        <w:t>6</w:t>
      </w:r>
      <w:r>
        <w:rPr>
          <w:noProof/>
        </w:rPr>
        <w:fldChar w:fldCharType="end"/>
      </w:r>
    </w:p>
    <w:p w14:paraId="67BEDBCF"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The Preservation of Metal Structures</w:t>
      </w:r>
      <w:r>
        <w:rPr>
          <w:noProof/>
        </w:rPr>
        <w:tab/>
      </w:r>
      <w:r>
        <w:rPr>
          <w:noProof/>
        </w:rPr>
        <w:fldChar w:fldCharType="begin"/>
      </w:r>
      <w:r>
        <w:rPr>
          <w:noProof/>
        </w:rPr>
        <w:instrText xml:space="preserve"> PAGEREF _Toc369587599 \h </w:instrText>
      </w:r>
      <w:r>
        <w:rPr>
          <w:noProof/>
        </w:rPr>
      </w:r>
      <w:r>
        <w:rPr>
          <w:noProof/>
        </w:rPr>
        <w:fldChar w:fldCharType="separate"/>
      </w:r>
      <w:r>
        <w:rPr>
          <w:noProof/>
        </w:rPr>
        <w:t>6</w:t>
      </w:r>
      <w:r>
        <w:rPr>
          <w:noProof/>
        </w:rPr>
        <w:fldChar w:fldCharType="end"/>
      </w:r>
    </w:p>
    <w:p w14:paraId="20038F9C"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The Preservation of Concrete and Masonry Structures</w:t>
      </w:r>
      <w:r>
        <w:rPr>
          <w:noProof/>
        </w:rPr>
        <w:tab/>
      </w:r>
      <w:r>
        <w:rPr>
          <w:noProof/>
        </w:rPr>
        <w:fldChar w:fldCharType="begin"/>
      </w:r>
      <w:r>
        <w:rPr>
          <w:noProof/>
        </w:rPr>
        <w:instrText xml:space="preserve"> PAGEREF _Toc369587600 \h </w:instrText>
      </w:r>
      <w:r>
        <w:rPr>
          <w:noProof/>
        </w:rPr>
      </w:r>
      <w:r>
        <w:rPr>
          <w:noProof/>
        </w:rPr>
        <w:fldChar w:fldCharType="separate"/>
      </w:r>
      <w:r>
        <w:rPr>
          <w:noProof/>
        </w:rPr>
        <w:t>7</w:t>
      </w:r>
      <w:r>
        <w:rPr>
          <w:noProof/>
        </w:rPr>
        <w:fldChar w:fldCharType="end"/>
      </w:r>
    </w:p>
    <w:p w14:paraId="43A90D5E" w14:textId="77777777" w:rsidR="0080570F" w:rsidRDefault="0080570F">
      <w:pPr>
        <w:pStyle w:val="TOC2"/>
        <w:rPr>
          <w:rFonts w:asciiTheme="minorHAnsi" w:eastAsiaTheme="minorEastAsia" w:hAnsiTheme="minorHAnsi" w:cstheme="minorBidi"/>
          <w:bCs w:val="0"/>
          <w:noProof/>
          <w:szCs w:val="22"/>
          <w:lang w:val="en-IE" w:eastAsia="en-IE"/>
        </w:rPr>
      </w:pPr>
      <w:r w:rsidRPr="002A13DC">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The Preservation of GRP and Plastic Structures</w:t>
      </w:r>
      <w:r>
        <w:rPr>
          <w:noProof/>
        </w:rPr>
        <w:tab/>
      </w:r>
      <w:r>
        <w:rPr>
          <w:noProof/>
        </w:rPr>
        <w:fldChar w:fldCharType="begin"/>
      </w:r>
      <w:r>
        <w:rPr>
          <w:noProof/>
        </w:rPr>
        <w:instrText xml:space="preserve"> PAGEREF _Toc369587601 \h </w:instrText>
      </w:r>
      <w:r>
        <w:rPr>
          <w:noProof/>
        </w:rPr>
      </w:r>
      <w:r>
        <w:rPr>
          <w:noProof/>
        </w:rPr>
        <w:fldChar w:fldCharType="separate"/>
      </w:r>
      <w:r>
        <w:rPr>
          <w:noProof/>
        </w:rPr>
        <w:t>8</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3" w:name="_Toc322529300"/>
      <w:bookmarkStart w:id="14" w:name="_Toc322529516"/>
      <w:bookmarkStart w:id="15" w:name="_Toc322529565"/>
      <w:bookmarkStart w:id="16" w:name="_Toc369587590"/>
      <w:r w:rsidRPr="009115AA">
        <w:lastRenderedPageBreak/>
        <w:t xml:space="preserve">PART A - </w:t>
      </w:r>
      <w:r w:rsidRPr="00676676">
        <w:t>COURSE</w:t>
      </w:r>
      <w:r w:rsidRPr="009115AA">
        <w:t xml:space="preserve"> OVERVIEW</w:t>
      </w:r>
      <w:bookmarkEnd w:id="13"/>
      <w:bookmarkEnd w:id="14"/>
      <w:bookmarkEnd w:id="15"/>
      <w:bookmarkEnd w:id="16"/>
    </w:p>
    <w:p w14:paraId="7F2FB056" w14:textId="77777777" w:rsidR="00394A72" w:rsidRDefault="00394A72" w:rsidP="005D495F">
      <w:pPr>
        <w:pStyle w:val="Heading2"/>
      </w:pPr>
      <w:bookmarkStart w:id="17" w:name="_Toc322529517"/>
      <w:bookmarkStart w:id="18" w:name="_Toc322529566"/>
      <w:bookmarkStart w:id="19" w:name="_Toc369587591"/>
      <w:r>
        <w:t>Scope</w:t>
      </w:r>
      <w:bookmarkEnd w:id="17"/>
      <w:bookmarkEnd w:id="18"/>
      <w:bookmarkEnd w:id="19"/>
    </w:p>
    <w:p w14:paraId="6FABEA66" w14:textId="314C496C" w:rsidR="00474CDB" w:rsidRDefault="00394A72" w:rsidP="00474CDB">
      <w:pPr>
        <w:jc w:val="both"/>
      </w:pPr>
      <w:r w:rsidRPr="00BC22E9">
        <w:t xml:space="preserve">This course is intended to provide technicians with the </w:t>
      </w:r>
      <w:r w:rsidR="00474CDB">
        <w:t>practical</w:t>
      </w:r>
      <w:r w:rsidRPr="00BC22E9">
        <w:t xml:space="preserve"> training necessary to </w:t>
      </w:r>
      <w:r w:rsidR="00474CDB">
        <w:t xml:space="preserve">preserve </w:t>
      </w:r>
      <w:r w:rsidR="00415642">
        <w:t xml:space="preserve">fixed (as opposed to floating) </w:t>
      </w:r>
      <w:r w:rsidR="001C1C56">
        <w:t>AtoN structures.</w:t>
      </w:r>
      <w:r w:rsidR="00474CDB">
        <w:t xml:space="preserve"> </w:t>
      </w:r>
      <w:r w:rsidR="00EF411B">
        <w:t xml:space="preserve">This course should be </w:t>
      </w:r>
      <w:r w:rsidR="00474CDB">
        <w:t>undertaken after</w:t>
      </w:r>
      <w:r w:rsidR="00EF411B">
        <w:t xml:space="preserve"> the </w:t>
      </w:r>
      <w:r w:rsidR="00474CDB">
        <w:t>theoretical</w:t>
      </w:r>
      <w:r w:rsidR="00EF411B">
        <w:t xml:space="preserve"> course </w:t>
      </w:r>
      <w:r w:rsidR="00EF411B" w:rsidRPr="00474CDB">
        <w:rPr>
          <w:szCs w:val="22"/>
        </w:rPr>
        <w:t xml:space="preserve">on </w:t>
      </w:r>
      <w:r w:rsidR="00474CDB" w:rsidRPr="00474CDB">
        <w:rPr>
          <w:szCs w:val="22"/>
        </w:rPr>
        <w:t>Aids to Navigation Structures: Materials, Corrosion and Protection</w:t>
      </w:r>
      <w:r w:rsidR="00474CDB">
        <w:t xml:space="preserve"> </w:t>
      </w:r>
      <w:r w:rsidR="00EF411B">
        <w:t>(</w:t>
      </w:r>
      <w:r w:rsidR="0039166A">
        <w:t>L2.11.</w:t>
      </w:r>
      <w:r w:rsidR="00474CDB">
        <w:t>1-5</w:t>
      </w:r>
      <w:r w:rsidR="0039166A">
        <w:t>)</w:t>
      </w:r>
      <w:r w:rsidR="00EF411B">
        <w:t xml:space="preserve"> </w:t>
      </w:r>
      <w:r w:rsidR="00474CDB">
        <w:t>has been completed successfully</w:t>
      </w:r>
      <w:r w:rsidR="00EF411B">
        <w:t>.</w:t>
      </w:r>
    </w:p>
    <w:p w14:paraId="56A987EE" w14:textId="77777777" w:rsidR="00474CDB" w:rsidRDefault="00474CDB" w:rsidP="00474CDB">
      <w:pPr>
        <w:jc w:val="both"/>
      </w:pPr>
    </w:p>
    <w:p w14:paraId="2D7E83D1" w14:textId="4E96AFA2" w:rsidR="00394A72" w:rsidRDefault="005D0E50" w:rsidP="00080131">
      <w:pPr>
        <w:pStyle w:val="BodyText"/>
      </w:pPr>
      <w:r>
        <w:t xml:space="preserve">This course is intended to be supported by further training modules </w:t>
      </w:r>
      <w:r w:rsidR="00DB3AFB">
        <w:t xml:space="preserve">on </w:t>
      </w:r>
      <w:r w:rsidR="0054045E">
        <w:t xml:space="preserve">the </w:t>
      </w:r>
      <w:r w:rsidR="00EF411B">
        <w:t>application of coatings</w:t>
      </w:r>
      <w:r w:rsidR="00C07072">
        <w:t xml:space="preserve"> and maintenance records</w:t>
      </w:r>
      <w:r w:rsidR="001C1C56">
        <w:t>.</w:t>
      </w:r>
      <w:r>
        <w:t xml:space="preserve"> Details of these supporting model courses can be found in the Level 2 Technician training overview document IALA WWA L2.0.</w:t>
      </w:r>
    </w:p>
    <w:p w14:paraId="5084AE26" w14:textId="77777777" w:rsidR="00C0627E" w:rsidRPr="00E01B7D" w:rsidRDefault="00C0627E" w:rsidP="00080131">
      <w:pPr>
        <w:pStyle w:val="BodyText"/>
      </w:pPr>
    </w:p>
    <w:p w14:paraId="6993B281" w14:textId="77777777" w:rsidR="00394A72" w:rsidRDefault="00394A72" w:rsidP="00496B74">
      <w:pPr>
        <w:pStyle w:val="Heading2"/>
      </w:pPr>
      <w:bookmarkStart w:id="20" w:name="_Toc322529518"/>
      <w:bookmarkStart w:id="21" w:name="_Toc322529567"/>
      <w:bookmarkStart w:id="22" w:name="_Toc369587592"/>
      <w:r w:rsidRPr="00BC22E9">
        <w:t>Objective</w:t>
      </w:r>
      <w:bookmarkEnd w:id="20"/>
      <w:bookmarkEnd w:id="21"/>
      <w:bookmarkEnd w:id="22"/>
      <w:r w:rsidRPr="00BC22E9">
        <w:t xml:space="preserve"> </w:t>
      </w:r>
    </w:p>
    <w:p w14:paraId="6233E6F0" w14:textId="6D4ACCE6"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C0627E">
        <w:t>preserve AtoN structures</w:t>
      </w:r>
      <w:r w:rsidRPr="009D23A8">
        <w:t xml:space="preserve">. </w:t>
      </w:r>
    </w:p>
    <w:p w14:paraId="7C2F6A7D" w14:textId="77777777" w:rsidR="00394A72" w:rsidRDefault="00394A72" w:rsidP="00496B74">
      <w:pPr>
        <w:pStyle w:val="Heading2"/>
      </w:pPr>
      <w:bookmarkStart w:id="23" w:name="_Toc322529519"/>
      <w:bookmarkStart w:id="24" w:name="_Toc322529568"/>
      <w:bookmarkStart w:id="25" w:name="_Toc369587593"/>
      <w:r w:rsidRPr="00FB3D29">
        <w:t>Course Outline</w:t>
      </w:r>
      <w:bookmarkEnd w:id="23"/>
      <w:bookmarkEnd w:id="24"/>
      <w:bookmarkEnd w:id="25"/>
    </w:p>
    <w:p w14:paraId="42152D6E" w14:textId="05DCB4D2" w:rsidR="00394A72" w:rsidRPr="009D23A8" w:rsidRDefault="00394A72" w:rsidP="00080131">
      <w:pPr>
        <w:pStyle w:val="BodyText"/>
      </w:pPr>
      <w:r w:rsidRPr="00BC22E9">
        <w:t xml:space="preserve">This </w:t>
      </w:r>
      <w:r w:rsidR="00C0627E">
        <w:t>practical</w:t>
      </w:r>
      <w:r w:rsidR="00A84C0A">
        <w:t xml:space="preserve"> </w:t>
      </w:r>
      <w:r w:rsidRPr="00BC22E9">
        <w:t xml:space="preserve">course is intended to cover the </w:t>
      </w:r>
      <w:r w:rsidR="00C0627E">
        <w:t>skills</w:t>
      </w:r>
      <w:r w:rsidRPr="00BC22E9">
        <w:t xml:space="preserve"> required for a technician to </w:t>
      </w:r>
      <w:r w:rsidR="00C0627E">
        <w:t>preserve</w:t>
      </w:r>
      <w:r w:rsidR="001C1C56">
        <w:t xml:space="preserve"> </w:t>
      </w:r>
      <w:r w:rsidR="00415642">
        <w:t xml:space="preserve">fixed </w:t>
      </w:r>
      <w:r w:rsidR="001C1C56">
        <w:t>AtoN structures</w:t>
      </w:r>
      <w:r w:rsidRPr="00BC22E9">
        <w:t>.</w:t>
      </w:r>
      <w:r w:rsidR="00A84C0A">
        <w:t xml:space="preserve"> </w:t>
      </w:r>
      <w:r w:rsidR="00C07072">
        <w:t xml:space="preserve">It does </w:t>
      </w:r>
      <w:r w:rsidR="00C07072" w:rsidRPr="00C07072">
        <w:rPr>
          <w:b/>
        </w:rPr>
        <w:t>not</w:t>
      </w:r>
      <w:r w:rsidR="00C07072">
        <w:t xml:space="preserve"> cover specialist skills concerned with the repair of masonry and welding metals. </w:t>
      </w:r>
      <w:r w:rsidRPr="00BC22E9">
        <w:t xml:space="preserve">The complete course </w:t>
      </w:r>
      <w:r>
        <w:t xml:space="preserve">comprises </w:t>
      </w:r>
      <w:r w:rsidR="00CD7B03">
        <w:t>4</w:t>
      </w:r>
      <w:r w:rsidR="00AB730E">
        <w:t xml:space="preserve"> </w:t>
      </w:r>
      <w:r w:rsidR="00CD7B03">
        <w:t>teaching</w:t>
      </w:r>
      <w:r w:rsidR="00D853E5">
        <w:t xml:space="preserve"> </w:t>
      </w:r>
      <w:r w:rsidR="0001159B" w:rsidRPr="00BC22E9">
        <w:t>module</w:t>
      </w:r>
      <w:r w:rsidRPr="00BC22E9">
        <w:t>s</w:t>
      </w:r>
      <w:r w:rsidR="0001159B">
        <w:t xml:space="preserve"> </w:t>
      </w:r>
      <w:r w:rsidR="00807C35">
        <w:t>each</w:t>
      </w:r>
      <w:r w:rsidR="00CD7B03">
        <w:t xml:space="preserve"> of which includes</w:t>
      </w:r>
      <w:r w:rsidR="0001159B">
        <w:t xml:space="preserve"> a </w:t>
      </w:r>
      <w:r w:rsidR="00CD7B03">
        <w:t xml:space="preserve">practical </w:t>
      </w:r>
      <w:r w:rsidR="0001159B">
        <w:t xml:space="preserve">test </w:t>
      </w:r>
      <w:r w:rsidR="008624B8">
        <w:t xml:space="preserve">of competence. </w:t>
      </w:r>
      <w:r w:rsidR="00807C35">
        <w:t>The modules</w:t>
      </w:r>
      <w:r w:rsidR="008624B8">
        <w:t xml:space="preserve"> deal</w:t>
      </w:r>
      <w:r w:rsidRPr="00BC22E9">
        <w:t xml:space="preserve"> with a specific subject </w:t>
      </w:r>
      <w:r w:rsidR="00A84C0A">
        <w:t xml:space="preserve">covering </w:t>
      </w:r>
      <w:r w:rsidR="008624B8">
        <w:t xml:space="preserve">the </w:t>
      </w:r>
      <w:r w:rsidR="00807C35">
        <w:t>preservation of fixed</w:t>
      </w:r>
      <w:r w:rsidR="001C1C56">
        <w:t xml:space="preserve"> AtoN structures</w:t>
      </w:r>
      <w:r w:rsidR="00A84C0A">
        <w:t xml:space="preserve">. </w:t>
      </w:r>
      <w:r w:rsidR="00807C35">
        <w:t xml:space="preserve">Not all modules will apply to all AtoN service providers or organisations. Additional travel time may need to be added if the training location is remote from the training facility.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6" w:name="_Toc322529520"/>
      <w:bookmarkStart w:id="27" w:name="_Toc322529569"/>
      <w:bookmarkStart w:id="28" w:name="_Toc369587594"/>
      <w:r w:rsidRPr="00676676">
        <w:t>Table</w:t>
      </w:r>
      <w:r>
        <w:t xml:space="preserve"> of Teaching M</w:t>
      </w:r>
      <w:r w:rsidRPr="000401D9">
        <w:t>odules</w:t>
      </w:r>
      <w:bookmarkEnd w:id="26"/>
      <w:bookmarkEnd w:id="27"/>
      <w:bookmarkEnd w:id="28"/>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2E8CBEB3" w:rsidR="00394A72" w:rsidRPr="005A5150" w:rsidRDefault="00C0627E" w:rsidP="002D1B75">
            <w:pPr>
              <w:pStyle w:val="Default"/>
              <w:rPr>
                <w:sz w:val="22"/>
                <w:szCs w:val="22"/>
              </w:rPr>
            </w:pPr>
            <w:r>
              <w:rPr>
                <w:sz w:val="22"/>
                <w:szCs w:val="22"/>
              </w:rPr>
              <w:t>The preservation of timber structures</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2B7F580A" w:rsidR="00394A72" w:rsidRPr="005A5150" w:rsidRDefault="00C0627E"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2AFE2FC5" w14:textId="67811FD0" w:rsidR="00394A72" w:rsidRPr="0010109A" w:rsidRDefault="00E42D62" w:rsidP="00E42D62">
            <w:pPr>
              <w:rPr>
                <w:szCs w:val="22"/>
              </w:rPr>
            </w:pPr>
            <w:r>
              <w:rPr>
                <w:szCs w:val="22"/>
              </w:rPr>
              <w:t>This module describes how to preserve timber structures and their component fasteners</w:t>
            </w:r>
          </w:p>
        </w:tc>
      </w:tr>
      <w:tr w:rsidR="00AB730E" w:rsidRPr="001A35C8" w14:paraId="5D5CDBDE"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DEDA5BE" w14:textId="07EF0801" w:rsidR="00AB730E" w:rsidRDefault="00C0627E" w:rsidP="00C0627E">
            <w:pPr>
              <w:pStyle w:val="Default"/>
              <w:rPr>
                <w:sz w:val="22"/>
                <w:szCs w:val="22"/>
              </w:rPr>
            </w:pPr>
            <w:r>
              <w:rPr>
                <w:sz w:val="22"/>
                <w:szCs w:val="22"/>
              </w:rPr>
              <w:t>The preservation of metal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50FC58B1" w14:textId="031E4622" w:rsidR="00AB730E" w:rsidRDefault="001C5BED" w:rsidP="00AA7A85">
            <w:pPr>
              <w:pStyle w:val="Default"/>
              <w:jc w:val="center"/>
              <w:rPr>
                <w:sz w:val="22"/>
                <w:szCs w:val="22"/>
              </w:rPr>
            </w:pPr>
            <w:r>
              <w:rPr>
                <w:sz w:val="22"/>
                <w:szCs w:val="22"/>
              </w:rPr>
              <w:t>6</w:t>
            </w:r>
          </w:p>
        </w:tc>
        <w:tc>
          <w:tcPr>
            <w:tcW w:w="4529" w:type="dxa"/>
            <w:tcBorders>
              <w:top w:val="single" w:sz="4" w:space="0" w:color="000000"/>
              <w:left w:val="single" w:sz="4" w:space="0" w:color="000000"/>
              <w:bottom w:val="single" w:sz="4" w:space="0" w:color="000000"/>
              <w:right w:val="single" w:sz="4" w:space="0" w:color="000000"/>
            </w:tcBorders>
          </w:tcPr>
          <w:p w14:paraId="7BE36313" w14:textId="20BC0233" w:rsidR="00AB730E" w:rsidRPr="0010109A" w:rsidRDefault="0010109A" w:rsidP="00C545E6">
            <w:pPr>
              <w:pStyle w:val="CM14"/>
              <w:jc w:val="both"/>
              <w:rPr>
                <w:sz w:val="22"/>
                <w:szCs w:val="22"/>
              </w:rPr>
            </w:pPr>
            <w:r w:rsidRPr="0010109A">
              <w:rPr>
                <w:sz w:val="22"/>
                <w:szCs w:val="22"/>
              </w:rPr>
              <w:t xml:space="preserve">This module describes </w:t>
            </w:r>
            <w:r w:rsidR="00C545E6">
              <w:rPr>
                <w:sz w:val="22"/>
                <w:szCs w:val="22"/>
              </w:rPr>
              <w:t>how to preserve both ferrous and non-ferrous structures</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2C99351E" w:rsidR="00394A72" w:rsidRPr="005A5150" w:rsidRDefault="00C0627E" w:rsidP="00AB730E">
            <w:pPr>
              <w:pStyle w:val="Default"/>
              <w:rPr>
                <w:sz w:val="22"/>
                <w:szCs w:val="22"/>
              </w:rPr>
            </w:pPr>
            <w:r>
              <w:rPr>
                <w:sz w:val="22"/>
                <w:szCs w:val="22"/>
              </w:rPr>
              <w:t>The preservation of concrete and masonry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0CE93426" w:rsidR="00394A72" w:rsidRPr="005A5150" w:rsidRDefault="00DB01BB"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673EC26E" w14:textId="77F9E69D" w:rsidR="00394A72" w:rsidRPr="0010109A" w:rsidRDefault="002D1B75" w:rsidP="00C545E6">
            <w:pPr>
              <w:pStyle w:val="CM14"/>
              <w:jc w:val="both"/>
              <w:rPr>
                <w:sz w:val="22"/>
                <w:szCs w:val="22"/>
              </w:rPr>
            </w:pPr>
            <w:r w:rsidRPr="0010109A">
              <w:rPr>
                <w:sz w:val="22"/>
                <w:szCs w:val="22"/>
              </w:rPr>
              <w:t xml:space="preserve">This module describes </w:t>
            </w:r>
            <w:r w:rsidR="00C545E6">
              <w:rPr>
                <w:sz w:val="22"/>
                <w:szCs w:val="22"/>
              </w:rPr>
              <w:t xml:space="preserve">how to preserve concrete and masonry </w:t>
            </w:r>
            <w:r w:rsidRPr="0010109A">
              <w:rPr>
                <w:sz w:val="22"/>
                <w:szCs w:val="22"/>
              </w:rPr>
              <w:t>structures</w:t>
            </w:r>
          </w:p>
        </w:tc>
      </w:tr>
      <w:tr w:rsidR="007E56B4" w:rsidRPr="001A35C8" w14:paraId="3C8DED76"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62263E86" w14:textId="02164D1E" w:rsidR="007E56B4" w:rsidRDefault="00C0627E" w:rsidP="00B51B78">
            <w:pPr>
              <w:pStyle w:val="Default"/>
              <w:rPr>
                <w:sz w:val="22"/>
                <w:szCs w:val="22"/>
              </w:rPr>
            </w:pPr>
            <w:r>
              <w:rPr>
                <w:sz w:val="22"/>
                <w:szCs w:val="22"/>
              </w:rPr>
              <w:t>The preservation of GRP and plastic structures</w:t>
            </w:r>
          </w:p>
        </w:tc>
        <w:tc>
          <w:tcPr>
            <w:tcW w:w="1296" w:type="dxa"/>
            <w:tcBorders>
              <w:top w:val="single" w:sz="4" w:space="0" w:color="000000"/>
              <w:left w:val="single" w:sz="4" w:space="0" w:color="000000"/>
              <w:bottom w:val="single" w:sz="4" w:space="0" w:color="000000"/>
              <w:right w:val="single" w:sz="4" w:space="0" w:color="000000"/>
            </w:tcBorders>
            <w:vAlign w:val="center"/>
          </w:tcPr>
          <w:p w14:paraId="7039800E" w14:textId="4578E9E2" w:rsidR="007E56B4" w:rsidRDefault="00DB01BB"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68F29012" w14:textId="3CB3A29D" w:rsidR="007E56B4" w:rsidRPr="0010109A" w:rsidRDefault="002D1B75" w:rsidP="00C545E6">
            <w:pPr>
              <w:pStyle w:val="Default"/>
              <w:rPr>
                <w:color w:val="auto"/>
                <w:sz w:val="22"/>
                <w:szCs w:val="22"/>
              </w:rPr>
            </w:pPr>
            <w:r w:rsidRPr="0010109A">
              <w:rPr>
                <w:color w:val="auto"/>
                <w:sz w:val="22"/>
                <w:szCs w:val="22"/>
              </w:rPr>
              <w:t xml:space="preserve">This module describes </w:t>
            </w:r>
            <w:r w:rsidR="00C545E6">
              <w:rPr>
                <w:color w:val="auto"/>
                <w:sz w:val="22"/>
                <w:szCs w:val="22"/>
              </w:rPr>
              <w:t>how to preserve GRP and plastic</w:t>
            </w:r>
            <w:r w:rsidRPr="0010109A">
              <w:rPr>
                <w:color w:val="auto"/>
                <w:sz w:val="22"/>
                <w:szCs w:val="22"/>
              </w:rPr>
              <w:t xml:space="preserve"> structures </w:t>
            </w:r>
            <w:r w:rsidR="00C545E6">
              <w:rPr>
                <w:color w:val="auto"/>
                <w:sz w:val="22"/>
                <w:szCs w:val="22"/>
              </w:rPr>
              <w:t>and rubber fendering</w:t>
            </w:r>
          </w:p>
        </w:tc>
      </w:tr>
      <w:tr w:rsidR="00470F81"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762528AB" w:rsidR="00470F81" w:rsidRPr="005A5150" w:rsidRDefault="00470F81"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64672D02" w:rsidR="00470F81" w:rsidRPr="005A5150" w:rsidRDefault="00C0627E"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5042C795" w14:textId="1C173C4F" w:rsidR="00470F81" w:rsidRPr="0010109A" w:rsidRDefault="009E0257" w:rsidP="009E0257">
            <w:pPr>
              <w:pStyle w:val="Default"/>
              <w:rPr>
                <w:color w:val="auto"/>
                <w:sz w:val="22"/>
                <w:szCs w:val="22"/>
              </w:rPr>
            </w:pPr>
            <w:r>
              <w:rPr>
                <w:color w:val="auto"/>
                <w:sz w:val="22"/>
                <w:szCs w:val="22"/>
              </w:rPr>
              <w:t>A 30 minute p</w:t>
            </w:r>
            <w:r w:rsidR="00470F81" w:rsidRPr="0010109A">
              <w:rPr>
                <w:color w:val="auto"/>
                <w:sz w:val="22"/>
                <w:szCs w:val="22"/>
              </w:rPr>
              <w:t xml:space="preserve">ractical </w:t>
            </w:r>
            <w:r>
              <w:rPr>
                <w:color w:val="auto"/>
                <w:sz w:val="22"/>
                <w:szCs w:val="22"/>
              </w:rPr>
              <w:t>protection test at the end of each module</w:t>
            </w:r>
          </w:p>
        </w:tc>
      </w:tr>
      <w:tr w:rsidR="007E56B4"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7E56B4" w:rsidRPr="005A5150" w:rsidRDefault="007E56B4"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0E72FBD1" w:rsidR="007E56B4" w:rsidRPr="005A5150" w:rsidRDefault="00C0627E" w:rsidP="00DB01BB">
            <w:pPr>
              <w:pStyle w:val="Default"/>
              <w:jc w:val="center"/>
              <w:rPr>
                <w:b/>
                <w:sz w:val="22"/>
                <w:szCs w:val="22"/>
              </w:rPr>
            </w:pPr>
            <w:r>
              <w:rPr>
                <w:b/>
                <w:sz w:val="22"/>
                <w:szCs w:val="22"/>
              </w:rPr>
              <w:t>1</w:t>
            </w:r>
            <w:r w:rsidR="00DB01BB">
              <w:rPr>
                <w:b/>
                <w:sz w:val="22"/>
                <w:szCs w:val="22"/>
              </w:rPr>
              <w:t>6</w:t>
            </w:r>
          </w:p>
        </w:tc>
        <w:tc>
          <w:tcPr>
            <w:tcW w:w="4529" w:type="dxa"/>
            <w:tcBorders>
              <w:top w:val="single" w:sz="4" w:space="0" w:color="000000"/>
              <w:left w:val="single" w:sz="4" w:space="0" w:color="000000"/>
              <w:bottom w:val="single" w:sz="6" w:space="0" w:color="000000"/>
              <w:right w:val="single" w:sz="4" w:space="0" w:color="000000"/>
            </w:tcBorders>
          </w:tcPr>
          <w:p w14:paraId="6D9F8D1B" w14:textId="5F3E8E41" w:rsidR="007E56B4" w:rsidRPr="005A5150" w:rsidRDefault="00C0627E" w:rsidP="00B51B78">
            <w:pPr>
              <w:pStyle w:val="Default"/>
              <w:rPr>
                <w:color w:val="auto"/>
                <w:sz w:val="22"/>
                <w:szCs w:val="22"/>
              </w:rPr>
            </w:pPr>
            <w:r>
              <w:rPr>
                <w:color w:val="auto"/>
                <w:sz w:val="22"/>
                <w:szCs w:val="22"/>
              </w:rPr>
              <w:t>Two</w:t>
            </w:r>
            <w:r w:rsidR="00470F81">
              <w:rPr>
                <w:color w:val="auto"/>
                <w:sz w:val="22"/>
                <w:szCs w:val="22"/>
              </w:rPr>
              <w:t xml:space="preserve"> </w:t>
            </w:r>
            <w:r w:rsidR="00CD7B03">
              <w:rPr>
                <w:color w:val="auto"/>
                <w:sz w:val="22"/>
                <w:szCs w:val="22"/>
              </w:rPr>
              <w:t xml:space="preserve">or three </w:t>
            </w:r>
            <w:r w:rsidR="007E56B4">
              <w:rPr>
                <w:color w:val="auto"/>
                <w:sz w:val="22"/>
                <w:szCs w:val="22"/>
              </w:rPr>
              <w:t>day course</w:t>
            </w:r>
          </w:p>
        </w:tc>
      </w:tr>
    </w:tbl>
    <w:p w14:paraId="05A7F565" w14:textId="77777777" w:rsidR="00A9141C" w:rsidRDefault="00A9141C" w:rsidP="002913F6">
      <w:pPr>
        <w:pStyle w:val="BodyText"/>
      </w:pPr>
      <w:bookmarkStart w:id="29" w:name="_Toc322529521"/>
      <w:bookmarkStart w:id="30" w:name="_Toc322529570"/>
    </w:p>
    <w:p w14:paraId="177DE5C8" w14:textId="77777777" w:rsidR="00394A72" w:rsidRPr="000401D9" w:rsidRDefault="00394A72" w:rsidP="00496B74">
      <w:pPr>
        <w:pStyle w:val="Heading2"/>
      </w:pPr>
      <w:bookmarkStart w:id="31" w:name="_Toc36958759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9"/>
      <w:bookmarkEnd w:id="30"/>
      <w:bookmarkEnd w:id="31"/>
    </w:p>
    <w:p w14:paraId="7B4E1EFA" w14:textId="6D9E250D" w:rsidR="00394A72" w:rsidRDefault="001761D3" w:rsidP="00CD7B03">
      <w:pPr>
        <w:pStyle w:val="List1"/>
        <w:numPr>
          <w:ilvl w:val="0"/>
          <w:numId w:val="0"/>
        </w:numPr>
      </w:pPr>
      <w:r w:rsidRPr="00697192">
        <w:t xml:space="preserve">This </w:t>
      </w:r>
      <w:r w:rsidR="00DC762F">
        <w:t xml:space="preserve">practical </w:t>
      </w:r>
      <w:r w:rsidRPr="00697192">
        <w:t xml:space="preserve">course </w:t>
      </w:r>
      <w:r>
        <w:t xml:space="preserve">will be </w:t>
      </w:r>
      <w:r w:rsidR="00DC762F">
        <w:t>workshop and/or site</w:t>
      </w:r>
      <w:r>
        <w:t xml:space="preserve"> based</w:t>
      </w:r>
      <w:r w:rsidR="0059051E">
        <w:t>.</w:t>
      </w:r>
      <w:r w:rsidR="00394A72" w:rsidRPr="00697192">
        <w:t xml:space="preserve"> </w:t>
      </w:r>
      <w:r w:rsidR="00DC762F">
        <w:t xml:space="preserve">There are no </w:t>
      </w:r>
      <w:r w:rsidR="00CD7B03">
        <w:t xml:space="preserve">specific teaching aids required. </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32" w:name="_Toc322529522"/>
      <w:bookmarkStart w:id="33" w:name="_Toc322529571"/>
      <w:bookmarkStart w:id="34" w:name="_Toc369587596"/>
      <w:r w:rsidRPr="00676676">
        <w:lastRenderedPageBreak/>
        <w:t>References</w:t>
      </w:r>
      <w:bookmarkEnd w:id="32"/>
      <w:bookmarkEnd w:id="33"/>
      <w:bookmarkEnd w:id="34"/>
    </w:p>
    <w:p w14:paraId="1EA98498" w14:textId="16B0F8E4" w:rsidR="00E83470" w:rsidRDefault="00394A72" w:rsidP="00080131">
      <w:pPr>
        <w:pStyle w:val="BodyText"/>
      </w:pPr>
      <w:r w:rsidRPr="00A33327">
        <w:t>In addition to any specific references required by the Competent Authority, the following material is relevant to this course:</w:t>
      </w:r>
    </w:p>
    <w:p w14:paraId="1D57991A" w14:textId="77777777" w:rsidR="00415642" w:rsidRDefault="00506ADB" w:rsidP="00B479FD">
      <w:pPr>
        <w:pStyle w:val="BodyText"/>
        <w:numPr>
          <w:ilvl w:val="0"/>
          <w:numId w:val="17"/>
        </w:numPr>
      </w:pPr>
      <w:r>
        <w:t xml:space="preserve">IALA Guideline </w:t>
      </w:r>
      <w:r w:rsidR="00415642">
        <w:t>1007 on Lighthouse Maintenance</w:t>
      </w:r>
    </w:p>
    <w:p w14:paraId="663F4CF9" w14:textId="2578D06A" w:rsidR="00CD7BB2" w:rsidRDefault="00CD7BB2" w:rsidP="00B479FD">
      <w:pPr>
        <w:pStyle w:val="BodyText"/>
        <w:numPr>
          <w:ilvl w:val="0"/>
          <w:numId w:val="17"/>
        </w:numPr>
      </w:pPr>
      <w:r>
        <w:t>IALA Guideline 1076 on Building Conditioning of Lighthouses</w:t>
      </w:r>
    </w:p>
    <w:p w14:paraId="26E031D3" w14:textId="118BCD6A" w:rsidR="00CD7BB2" w:rsidRPr="00415642" w:rsidRDefault="00C46ACE" w:rsidP="00B479FD">
      <w:pPr>
        <w:pStyle w:val="BodyText"/>
        <w:numPr>
          <w:ilvl w:val="0"/>
          <w:numId w:val="17"/>
        </w:numPr>
      </w:pPr>
      <w:r w:rsidRPr="00415642">
        <w:t>IA</w:t>
      </w:r>
      <w:r w:rsidR="00506ADB" w:rsidRPr="00415642">
        <w:t xml:space="preserve">LA Guideline </w:t>
      </w:r>
      <w:r w:rsidR="00CD7BB2" w:rsidRPr="00415642">
        <w:t>1077 on Maintenance</w:t>
      </w:r>
      <w:r w:rsidR="00415642" w:rsidRPr="00415642">
        <w:t xml:space="preserve"> of Aids to Navigation</w:t>
      </w:r>
    </w:p>
    <w:p w14:paraId="2A56C676" w14:textId="5E08598F" w:rsidR="00CD7BB2" w:rsidRPr="00CD7BB2" w:rsidRDefault="00CD7BB2" w:rsidP="00B479FD">
      <w:pPr>
        <w:pStyle w:val="BodyText"/>
        <w:numPr>
          <w:ilvl w:val="0"/>
          <w:numId w:val="17"/>
        </w:numPr>
      </w:pPr>
      <w:r w:rsidRPr="00CD7BB2">
        <w:t>IALA Guideline 1036 on Environmental Considerations in Aids to Navigation Engineering</w:t>
      </w:r>
    </w:p>
    <w:p w14:paraId="68507357" w14:textId="01E431CA" w:rsidR="00E83470" w:rsidRPr="00CD7BB2" w:rsidRDefault="00506ADB" w:rsidP="00CD7BB2">
      <w:pPr>
        <w:pStyle w:val="BodyText"/>
        <w:ind w:left="720"/>
      </w:pPr>
      <w:r w:rsidRPr="00CD7BB2">
        <w:t xml:space="preserve"> </w:t>
      </w:r>
    </w:p>
    <w:p w14:paraId="52FD9B7A" w14:textId="77777777" w:rsidR="007720F2" w:rsidRPr="00676676" w:rsidRDefault="007720F2" w:rsidP="00B479FD">
      <w:pPr>
        <w:pStyle w:val="Heading1"/>
        <w:numPr>
          <w:ilvl w:val="0"/>
          <w:numId w:val="1"/>
        </w:numPr>
      </w:pPr>
      <w:bookmarkStart w:id="35" w:name="_Toc322529523"/>
      <w:bookmarkStart w:id="36" w:name="_Toc322529572"/>
      <w:bookmarkStart w:id="37" w:name="_Toc344974181"/>
      <w:bookmarkStart w:id="38" w:name="_Toc369587597"/>
      <w:r w:rsidRPr="00676676">
        <w:t>PART B - TEACHING MODULES</w:t>
      </w:r>
      <w:bookmarkEnd w:id="35"/>
      <w:bookmarkEnd w:id="36"/>
      <w:bookmarkEnd w:id="37"/>
      <w:bookmarkEnd w:id="38"/>
    </w:p>
    <w:p w14:paraId="6642714F" w14:textId="11E9565C" w:rsidR="007720F2" w:rsidRPr="0052629B" w:rsidRDefault="007720F2" w:rsidP="00B479FD">
      <w:pPr>
        <w:pStyle w:val="Heading2"/>
        <w:numPr>
          <w:ilvl w:val="1"/>
          <w:numId w:val="1"/>
        </w:numPr>
        <w:rPr>
          <w:b w:val="0"/>
          <w:szCs w:val="24"/>
        </w:rPr>
      </w:pPr>
      <w:bookmarkStart w:id="39" w:name="_Toc322529524"/>
      <w:bookmarkStart w:id="40" w:name="_Toc322529573"/>
      <w:bookmarkStart w:id="41" w:name="_Toc344902631"/>
      <w:bookmarkStart w:id="42" w:name="_Toc344974182"/>
      <w:bookmarkStart w:id="43" w:name="_Toc369587598"/>
      <w:r w:rsidRPr="0052629B">
        <w:rPr>
          <w:szCs w:val="24"/>
        </w:rPr>
        <w:t xml:space="preserve">Module </w:t>
      </w:r>
      <w:bookmarkEnd w:id="39"/>
      <w:bookmarkEnd w:id="40"/>
      <w:r w:rsidRPr="0052629B">
        <w:rPr>
          <w:szCs w:val="24"/>
        </w:rPr>
        <w:t xml:space="preserve">1 </w:t>
      </w:r>
      <w:r w:rsidR="0010109A">
        <w:rPr>
          <w:szCs w:val="24"/>
        </w:rPr>
        <w:t>–</w:t>
      </w:r>
      <w:r w:rsidRPr="0052629B">
        <w:rPr>
          <w:szCs w:val="24"/>
        </w:rPr>
        <w:t xml:space="preserve"> </w:t>
      </w:r>
      <w:bookmarkEnd w:id="41"/>
      <w:bookmarkEnd w:id="42"/>
      <w:r w:rsidR="00EB7C54">
        <w:rPr>
          <w:szCs w:val="24"/>
        </w:rPr>
        <w:t>The Preservation of Timber</w:t>
      </w:r>
      <w:r w:rsidR="0010109A">
        <w:rPr>
          <w:szCs w:val="24"/>
        </w:rPr>
        <w:t xml:space="preserve"> Structures</w:t>
      </w:r>
      <w:bookmarkEnd w:id="43"/>
    </w:p>
    <w:p w14:paraId="1E01C34F" w14:textId="458269C8" w:rsidR="007720F2" w:rsidRDefault="00DB61F5" w:rsidP="00DB61F5">
      <w:pPr>
        <w:pStyle w:val="Heading3"/>
      </w:pPr>
      <w:r>
        <w:t>Scope</w:t>
      </w:r>
    </w:p>
    <w:p w14:paraId="44AE7ED9" w14:textId="396D15BA" w:rsidR="007720F2" w:rsidRPr="00FB3D29" w:rsidRDefault="007720F2" w:rsidP="007720F2">
      <w:r w:rsidRPr="001A35C8">
        <w:rPr>
          <w:rFonts w:cs="Arial"/>
        </w:rPr>
        <w:t>This module describes</w:t>
      </w:r>
      <w:r w:rsidR="00D94E97" w:rsidRPr="001A35C8">
        <w:rPr>
          <w:rFonts w:cs="Arial"/>
        </w:rPr>
        <w:t xml:space="preserve"> </w:t>
      </w:r>
      <w:r w:rsidR="00EB7C54">
        <w:rPr>
          <w:szCs w:val="22"/>
        </w:rPr>
        <w:t>how to preserve timber structures and their component fasteners</w:t>
      </w:r>
      <w:r>
        <w:t>.</w:t>
      </w:r>
    </w:p>
    <w:p w14:paraId="754519CE" w14:textId="77777777" w:rsidR="007720F2" w:rsidRPr="00FB3D29" w:rsidRDefault="007720F2" w:rsidP="004F3622">
      <w:pPr>
        <w:pStyle w:val="Heading3"/>
        <w:rPr>
          <w:b/>
        </w:rPr>
      </w:pPr>
      <w:r w:rsidRPr="00FB3D29">
        <w:t xml:space="preserve">Learning </w:t>
      </w:r>
      <w:r w:rsidRPr="005A5150">
        <w:t>Objective</w:t>
      </w:r>
    </w:p>
    <w:p w14:paraId="76FBDEE8" w14:textId="4B84C259" w:rsidR="007720F2" w:rsidRDefault="007720F2" w:rsidP="007720F2">
      <w:r w:rsidRPr="00FB3D29">
        <w:t xml:space="preserve">To </w:t>
      </w:r>
      <w:r>
        <w:t xml:space="preserve">gain a </w:t>
      </w:r>
      <w:r w:rsidR="00D94E97">
        <w:rPr>
          <w:b/>
        </w:rPr>
        <w:t>satisfactory</w:t>
      </w:r>
      <w:r>
        <w:t xml:space="preserve"> </w:t>
      </w:r>
      <w:r w:rsidRPr="00FB3D29">
        <w:t>understand</w:t>
      </w:r>
      <w:r>
        <w:t>ing</w:t>
      </w:r>
      <w:r w:rsidR="0010109A">
        <w:t xml:space="preserve"> of </w:t>
      </w:r>
      <w:r w:rsidR="00EB7C54">
        <w:t>how to preserve timber structures and their component fasteners</w:t>
      </w:r>
      <w:r w:rsidR="00D94E97">
        <w:t>.</w:t>
      </w:r>
    </w:p>
    <w:p w14:paraId="37A359DA" w14:textId="77777777" w:rsidR="007720F2" w:rsidRDefault="007720F2" w:rsidP="004F3622">
      <w:pPr>
        <w:pStyle w:val="Heading3"/>
      </w:pPr>
      <w:r>
        <w:t>Syllabus</w:t>
      </w:r>
    </w:p>
    <w:p w14:paraId="10BAC582" w14:textId="0BE716BD" w:rsidR="007720F2" w:rsidRPr="0055579C" w:rsidRDefault="007720F2" w:rsidP="007720F2">
      <w:pPr>
        <w:pStyle w:val="Lesson"/>
      </w:pPr>
      <w:r>
        <w:t>Lesson 1</w:t>
      </w:r>
      <w:r>
        <w:tab/>
      </w:r>
      <w:r w:rsidR="004D765B">
        <w:t>Timber Piles</w:t>
      </w:r>
    </w:p>
    <w:p w14:paraId="2D790718" w14:textId="7FD4AB11" w:rsidR="001371F8" w:rsidRDefault="001371F8" w:rsidP="00B479FD">
      <w:pPr>
        <w:pStyle w:val="List1"/>
        <w:numPr>
          <w:ilvl w:val="0"/>
          <w:numId w:val="3"/>
        </w:numPr>
      </w:pPr>
      <w:r>
        <w:t>Health</w:t>
      </w:r>
      <w:r w:rsidR="00CC35C6">
        <w:t xml:space="preserve">, </w:t>
      </w:r>
      <w:r>
        <w:t xml:space="preserve">safety </w:t>
      </w:r>
      <w:r w:rsidR="00CC35C6">
        <w:t xml:space="preserve">and environmental </w:t>
      </w:r>
      <w:r>
        <w:t>considerations</w:t>
      </w:r>
    </w:p>
    <w:p w14:paraId="2389F940" w14:textId="6C7C87A9" w:rsidR="002C4CF9" w:rsidRDefault="004D765B" w:rsidP="00B479FD">
      <w:pPr>
        <w:pStyle w:val="List1"/>
        <w:numPr>
          <w:ilvl w:val="0"/>
          <w:numId w:val="3"/>
        </w:numPr>
      </w:pPr>
      <w:r>
        <w:t>Checks for physical damage and loose components</w:t>
      </w:r>
    </w:p>
    <w:p w14:paraId="41521AF9" w14:textId="038C7DA9" w:rsidR="00E436E2" w:rsidRDefault="004D765B" w:rsidP="00B479FD">
      <w:pPr>
        <w:pStyle w:val="List1"/>
        <w:numPr>
          <w:ilvl w:val="0"/>
          <w:numId w:val="3"/>
        </w:numPr>
      </w:pPr>
      <w:r>
        <w:t>Checks and treatment for dry rot and termite/pest infestation</w:t>
      </w:r>
    </w:p>
    <w:p w14:paraId="54E58285" w14:textId="45A2E12F" w:rsidR="00810963" w:rsidRDefault="004D765B" w:rsidP="00B479FD">
      <w:pPr>
        <w:pStyle w:val="List1"/>
        <w:numPr>
          <w:ilvl w:val="0"/>
          <w:numId w:val="3"/>
        </w:numPr>
      </w:pPr>
      <w:r>
        <w:t>Checks in the tidal zone</w:t>
      </w:r>
    </w:p>
    <w:p w14:paraId="14A5A357" w14:textId="3177FD39" w:rsidR="004D765B" w:rsidRDefault="004D765B" w:rsidP="00B479FD">
      <w:pPr>
        <w:pStyle w:val="List1"/>
        <w:numPr>
          <w:ilvl w:val="0"/>
          <w:numId w:val="3"/>
        </w:numPr>
      </w:pPr>
      <w:r>
        <w:t>Alignment checks</w:t>
      </w:r>
    </w:p>
    <w:p w14:paraId="6CA45924" w14:textId="60F83580" w:rsidR="000229A5" w:rsidRDefault="004D765B" w:rsidP="00B479FD">
      <w:pPr>
        <w:pStyle w:val="List1"/>
        <w:numPr>
          <w:ilvl w:val="0"/>
          <w:numId w:val="2"/>
        </w:numPr>
      </w:pPr>
      <w:r>
        <w:t>Maintenance records</w:t>
      </w:r>
    </w:p>
    <w:p w14:paraId="05A00B63" w14:textId="4E702906" w:rsidR="007720F2" w:rsidRPr="0055579C" w:rsidRDefault="007720F2" w:rsidP="007720F2">
      <w:pPr>
        <w:pStyle w:val="Lesson"/>
      </w:pPr>
      <w:r>
        <w:t>Lesson 2</w:t>
      </w:r>
      <w:r>
        <w:tab/>
      </w:r>
      <w:r w:rsidR="004D765B">
        <w:t>Fasteners</w:t>
      </w:r>
    </w:p>
    <w:p w14:paraId="1245F81F" w14:textId="743DA9DB" w:rsidR="008041C3" w:rsidRDefault="004D765B" w:rsidP="00B479FD">
      <w:pPr>
        <w:pStyle w:val="List1"/>
        <w:numPr>
          <w:ilvl w:val="0"/>
          <w:numId w:val="18"/>
        </w:numPr>
      </w:pPr>
      <w:r>
        <w:t>Checks for corrosion of steel components</w:t>
      </w:r>
    </w:p>
    <w:p w14:paraId="12769DD9" w14:textId="6B923BE9" w:rsidR="00B320FB" w:rsidRDefault="00B320FB" w:rsidP="00B479FD">
      <w:pPr>
        <w:pStyle w:val="List1"/>
        <w:numPr>
          <w:ilvl w:val="0"/>
          <w:numId w:val="18"/>
        </w:numPr>
      </w:pPr>
      <w:r>
        <w:t>Replacement of steel components</w:t>
      </w:r>
    </w:p>
    <w:p w14:paraId="1A1216D3" w14:textId="430260D6" w:rsidR="004D765B" w:rsidRDefault="004D765B" w:rsidP="00B479FD">
      <w:pPr>
        <w:pStyle w:val="List1"/>
        <w:numPr>
          <w:ilvl w:val="0"/>
          <w:numId w:val="18"/>
        </w:numPr>
      </w:pPr>
      <w:r>
        <w:t>Checks on internal corrosion</w:t>
      </w:r>
    </w:p>
    <w:p w14:paraId="54167362" w14:textId="7D0A62A0" w:rsidR="007720F2" w:rsidRDefault="004D765B" w:rsidP="00B479FD">
      <w:pPr>
        <w:pStyle w:val="List1"/>
        <w:numPr>
          <w:ilvl w:val="0"/>
          <w:numId w:val="2"/>
        </w:numPr>
      </w:pPr>
      <w:r>
        <w:t xml:space="preserve">Checks </w:t>
      </w:r>
      <w:r w:rsidR="00B320FB">
        <w:t>and replacement of</w:t>
      </w:r>
      <w:r>
        <w:t xml:space="preserve"> wire ropes</w:t>
      </w:r>
    </w:p>
    <w:p w14:paraId="6FDB2445" w14:textId="694CE4D4" w:rsidR="00930643" w:rsidRDefault="00331520" w:rsidP="00B479FD">
      <w:pPr>
        <w:pStyle w:val="List1"/>
        <w:numPr>
          <w:ilvl w:val="0"/>
          <w:numId w:val="2"/>
        </w:numPr>
      </w:pPr>
      <w:r>
        <w:t>Lubrication</w:t>
      </w:r>
      <w:r w:rsidR="00301A26">
        <w:t xml:space="preserve"> and coatings</w:t>
      </w:r>
    </w:p>
    <w:p w14:paraId="1C7AACAD" w14:textId="18493D62" w:rsidR="001F6A07" w:rsidRDefault="004D765B" w:rsidP="00B479FD">
      <w:pPr>
        <w:pStyle w:val="List1"/>
        <w:numPr>
          <w:ilvl w:val="0"/>
          <w:numId w:val="2"/>
        </w:numPr>
      </w:pPr>
      <w:r>
        <w:t>Inspection records</w:t>
      </w:r>
      <w:r w:rsidR="00CB11F2">
        <w:t xml:space="preserve"> and photographic evidence</w:t>
      </w:r>
    </w:p>
    <w:p w14:paraId="60CE9918" w14:textId="77777777" w:rsidR="009E0257" w:rsidRDefault="009E0257" w:rsidP="009E0257">
      <w:pPr>
        <w:pStyle w:val="List1"/>
        <w:numPr>
          <w:ilvl w:val="0"/>
          <w:numId w:val="0"/>
        </w:numPr>
        <w:rPr>
          <w:b/>
        </w:rPr>
      </w:pPr>
      <w:bookmarkStart w:id="44" w:name="_Toc322529525"/>
      <w:bookmarkStart w:id="45" w:name="_Toc322529574"/>
    </w:p>
    <w:p w14:paraId="1140ACDB" w14:textId="1F182681" w:rsidR="009E0257" w:rsidRDefault="009E0257" w:rsidP="009E0257">
      <w:pPr>
        <w:pStyle w:val="List1"/>
        <w:numPr>
          <w:ilvl w:val="0"/>
          <w:numId w:val="0"/>
        </w:numPr>
      </w:pPr>
      <w:r>
        <w:rPr>
          <w:b/>
        </w:rPr>
        <w:t>Assessment</w:t>
      </w:r>
      <w:r>
        <w:t>. Participants will be assessed on their practical competency at the end of Module 1.</w:t>
      </w:r>
    </w:p>
    <w:p w14:paraId="717FDF43" w14:textId="77777777" w:rsidR="007720F2" w:rsidRDefault="007720F2" w:rsidP="007720F2">
      <w:pPr>
        <w:pStyle w:val="List1"/>
        <w:numPr>
          <w:ilvl w:val="0"/>
          <w:numId w:val="0"/>
        </w:numPr>
        <w:ind w:left="567"/>
      </w:pPr>
    </w:p>
    <w:p w14:paraId="51A4F9E9" w14:textId="6790FDA4" w:rsidR="007720F2" w:rsidRPr="0052629B" w:rsidRDefault="007720F2" w:rsidP="00B479FD">
      <w:pPr>
        <w:pStyle w:val="Heading2"/>
        <w:numPr>
          <w:ilvl w:val="1"/>
          <w:numId w:val="1"/>
        </w:numPr>
        <w:rPr>
          <w:szCs w:val="24"/>
        </w:rPr>
      </w:pPr>
      <w:bookmarkStart w:id="46" w:name="_Toc344974184"/>
      <w:bookmarkStart w:id="47" w:name="_Toc369587599"/>
      <w:r w:rsidRPr="0052629B">
        <w:rPr>
          <w:szCs w:val="24"/>
        </w:rPr>
        <w:t xml:space="preserve">Module 2 – </w:t>
      </w:r>
      <w:bookmarkEnd w:id="44"/>
      <w:bookmarkEnd w:id="45"/>
      <w:bookmarkEnd w:id="46"/>
      <w:r w:rsidR="00F40DBF">
        <w:rPr>
          <w:szCs w:val="24"/>
        </w:rPr>
        <w:t>The Preservation of Metal Structures</w:t>
      </w:r>
      <w:bookmarkEnd w:id="47"/>
    </w:p>
    <w:p w14:paraId="41144120" w14:textId="77777777" w:rsidR="007720F2" w:rsidRPr="00FB3D29" w:rsidRDefault="007720F2" w:rsidP="004F3622">
      <w:pPr>
        <w:pStyle w:val="Heading3"/>
        <w:rPr>
          <w:b/>
          <w:bCs/>
        </w:rPr>
      </w:pPr>
      <w:r w:rsidRPr="00082991">
        <w:t>Scope</w:t>
      </w:r>
      <w:r w:rsidRPr="00FB3D29">
        <w:t xml:space="preserve"> </w:t>
      </w:r>
    </w:p>
    <w:p w14:paraId="41134E87" w14:textId="59412295" w:rsidR="007720F2" w:rsidRPr="00FB3D29" w:rsidRDefault="007720F2" w:rsidP="007720F2">
      <w:r w:rsidRPr="00EA0429">
        <w:rPr>
          <w:szCs w:val="22"/>
        </w:rPr>
        <w:t xml:space="preserve">This module describes </w:t>
      </w:r>
      <w:r w:rsidR="00F40DBF">
        <w:rPr>
          <w:szCs w:val="22"/>
        </w:rPr>
        <w:t>how to preserve both ferrous and non-ferrous structures</w:t>
      </w:r>
      <w:r>
        <w:t>.</w:t>
      </w:r>
    </w:p>
    <w:p w14:paraId="1CB86C15" w14:textId="77777777" w:rsidR="007720F2" w:rsidRPr="00FB3D29" w:rsidRDefault="007720F2" w:rsidP="004F3622">
      <w:pPr>
        <w:pStyle w:val="Heading3"/>
        <w:rPr>
          <w:b/>
          <w:bCs/>
        </w:rPr>
      </w:pPr>
      <w:r w:rsidRPr="00082991">
        <w:lastRenderedPageBreak/>
        <w:t>Learning</w:t>
      </w:r>
      <w:r w:rsidRPr="00FB3D29">
        <w:t xml:space="preserve"> Objective </w:t>
      </w:r>
    </w:p>
    <w:p w14:paraId="6A172FB4" w14:textId="3C877176" w:rsidR="007720F2" w:rsidRDefault="007720F2" w:rsidP="007720F2">
      <w:r>
        <w:t xml:space="preserve">To gain a </w:t>
      </w:r>
      <w:r>
        <w:rPr>
          <w:b/>
        </w:rPr>
        <w:t>satisfactory</w:t>
      </w:r>
      <w:r>
        <w:t xml:space="preserve"> understanding </w:t>
      </w:r>
      <w:r w:rsidR="0010109A">
        <w:t xml:space="preserve">of </w:t>
      </w:r>
      <w:r w:rsidR="008148D8">
        <w:t>how to preserve metal structures</w:t>
      </w:r>
      <w:r w:rsidR="00125509">
        <w:t>.</w:t>
      </w:r>
    </w:p>
    <w:p w14:paraId="168DF093" w14:textId="77777777" w:rsidR="007720F2" w:rsidRPr="00FB3D29" w:rsidRDefault="007720F2" w:rsidP="004F3622">
      <w:pPr>
        <w:pStyle w:val="Heading3"/>
      </w:pPr>
      <w:r>
        <w:t>Syllabus</w:t>
      </w:r>
    </w:p>
    <w:p w14:paraId="5E52E542" w14:textId="688453C6" w:rsidR="007720F2" w:rsidRPr="00FB3D29" w:rsidRDefault="007720F2" w:rsidP="007720F2">
      <w:pPr>
        <w:pStyle w:val="Lesson"/>
      </w:pPr>
      <w:r>
        <w:t>Lesson 1</w:t>
      </w:r>
      <w:r>
        <w:tab/>
      </w:r>
      <w:r w:rsidR="008148D8">
        <w:t xml:space="preserve">Checks on steel </w:t>
      </w:r>
      <w:r w:rsidR="0045188A">
        <w:t xml:space="preserve">and aluminium </w:t>
      </w:r>
      <w:r w:rsidR="008148D8">
        <w:t>structures</w:t>
      </w:r>
      <w:r w:rsidR="00E436E2">
        <w:t xml:space="preserve"> </w:t>
      </w:r>
    </w:p>
    <w:p w14:paraId="25DAA3E9" w14:textId="573DBF14" w:rsidR="001371F8" w:rsidRDefault="001371F8" w:rsidP="00B479FD">
      <w:pPr>
        <w:pStyle w:val="List1"/>
        <w:numPr>
          <w:ilvl w:val="0"/>
          <w:numId w:val="19"/>
        </w:numPr>
      </w:pPr>
      <w:r>
        <w:t>Health</w:t>
      </w:r>
      <w:r w:rsidR="00CC35C6">
        <w:t xml:space="preserve">, </w:t>
      </w:r>
      <w:r>
        <w:t xml:space="preserve">safety </w:t>
      </w:r>
      <w:r w:rsidR="00CC35C6">
        <w:t xml:space="preserve">and environmental </w:t>
      </w:r>
      <w:r>
        <w:t>considerations</w:t>
      </w:r>
    </w:p>
    <w:p w14:paraId="2D31F51C" w14:textId="6AD4DD17" w:rsidR="007720F2" w:rsidRDefault="008148D8" w:rsidP="00B479FD">
      <w:pPr>
        <w:pStyle w:val="List1"/>
        <w:numPr>
          <w:ilvl w:val="0"/>
          <w:numId w:val="19"/>
        </w:numPr>
      </w:pPr>
      <w:r>
        <w:t xml:space="preserve">Checks for corrosion, </w:t>
      </w:r>
      <w:r w:rsidR="00670E77">
        <w:t xml:space="preserve">pitting, </w:t>
      </w:r>
      <w:r>
        <w:t>fatigue, cracking or breakage</w:t>
      </w:r>
    </w:p>
    <w:p w14:paraId="191B055F" w14:textId="3CA9C15D" w:rsidR="00670E77" w:rsidRDefault="00670E77" w:rsidP="00B479FD">
      <w:pPr>
        <w:pStyle w:val="List1"/>
        <w:numPr>
          <w:ilvl w:val="0"/>
          <w:numId w:val="19"/>
        </w:numPr>
      </w:pPr>
      <w:r>
        <w:t>Checks on bolts and welds</w:t>
      </w:r>
    </w:p>
    <w:p w14:paraId="79AF832F" w14:textId="1201F330" w:rsidR="001371F8" w:rsidRDefault="001371F8" w:rsidP="00B479FD">
      <w:pPr>
        <w:pStyle w:val="List1"/>
        <w:numPr>
          <w:ilvl w:val="0"/>
          <w:numId w:val="19"/>
        </w:numPr>
      </w:pPr>
      <w:r>
        <w:t>Checks on foundations</w:t>
      </w:r>
      <w:r w:rsidR="00930643">
        <w:t xml:space="preserve"> and/or guys and their anchors</w:t>
      </w:r>
    </w:p>
    <w:p w14:paraId="378EC80B" w14:textId="4327B8B7" w:rsidR="0045188A" w:rsidRDefault="0045188A" w:rsidP="00B479FD">
      <w:pPr>
        <w:pStyle w:val="List1"/>
        <w:numPr>
          <w:ilvl w:val="0"/>
          <w:numId w:val="19"/>
        </w:numPr>
      </w:pPr>
      <w:r>
        <w:t>Checks on anti-corrosion (dissimilar metal) spacers</w:t>
      </w:r>
    </w:p>
    <w:p w14:paraId="0C9054EB" w14:textId="3E9BCD91" w:rsidR="00E436E2" w:rsidRDefault="008148D8" w:rsidP="00B479FD">
      <w:pPr>
        <w:pStyle w:val="List1"/>
        <w:numPr>
          <w:ilvl w:val="0"/>
          <w:numId w:val="19"/>
        </w:numPr>
      </w:pPr>
      <w:r>
        <w:t>Use of ultrasonic equipment</w:t>
      </w:r>
    </w:p>
    <w:p w14:paraId="7F842994" w14:textId="68282E47" w:rsidR="005B16E8" w:rsidRDefault="008148D8" w:rsidP="00B479FD">
      <w:pPr>
        <w:pStyle w:val="List1"/>
        <w:numPr>
          <w:ilvl w:val="0"/>
          <w:numId w:val="3"/>
        </w:numPr>
      </w:pPr>
      <w:r>
        <w:t xml:space="preserve">Checks for </w:t>
      </w:r>
      <w:r w:rsidR="0045188A">
        <w:t xml:space="preserve">alignment, </w:t>
      </w:r>
      <w:r>
        <w:t>deformation, distortion and deflection</w:t>
      </w:r>
    </w:p>
    <w:p w14:paraId="18A7A5BB" w14:textId="5AE2F368" w:rsidR="0045188A" w:rsidRDefault="0045188A" w:rsidP="00B479FD">
      <w:pPr>
        <w:pStyle w:val="List1"/>
        <w:numPr>
          <w:ilvl w:val="0"/>
          <w:numId w:val="3"/>
        </w:numPr>
      </w:pPr>
      <w:r>
        <w:t>Checks on structure components – ladders, platforms and towers</w:t>
      </w:r>
    </w:p>
    <w:p w14:paraId="549B0A32" w14:textId="4FA0D56A" w:rsidR="0045188A" w:rsidRDefault="0045188A" w:rsidP="00B479FD">
      <w:pPr>
        <w:pStyle w:val="List1"/>
        <w:numPr>
          <w:ilvl w:val="0"/>
          <w:numId w:val="3"/>
        </w:numPr>
      </w:pPr>
      <w:r>
        <w:t>Checks on drain holes</w:t>
      </w:r>
    </w:p>
    <w:p w14:paraId="78B7C8F5" w14:textId="0B033449" w:rsidR="008148D8" w:rsidRDefault="008148D8" w:rsidP="00B479FD">
      <w:pPr>
        <w:pStyle w:val="List1"/>
        <w:numPr>
          <w:ilvl w:val="0"/>
          <w:numId w:val="3"/>
        </w:numPr>
      </w:pPr>
      <w:r>
        <w:t>Inspection of coatings</w:t>
      </w:r>
    </w:p>
    <w:p w14:paraId="624C2BBA" w14:textId="4361B921" w:rsidR="000D4000" w:rsidRPr="00FB3D29" w:rsidRDefault="000D4000" w:rsidP="000D4000">
      <w:pPr>
        <w:pStyle w:val="Lesson"/>
      </w:pPr>
      <w:r>
        <w:t>Lesson 2</w:t>
      </w:r>
      <w:r>
        <w:tab/>
      </w:r>
      <w:r w:rsidR="008148D8">
        <w:t>Preservation Techniques</w:t>
      </w:r>
      <w:r w:rsidR="00E436E2">
        <w:t xml:space="preserve"> </w:t>
      </w:r>
    </w:p>
    <w:p w14:paraId="5095CC9C" w14:textId="2C6B4685" w:rsidR="001371F8" w:rsidRDefault="00771617" w:rsidP="00B479FD">
      <w:pPr>
        <w:pStyle w:val="List1"/>
        <w:numPr>
          <w:ilvl w:val="0"/>
          <w:numId w:val="20"/>
        </w:numPr>
      </w:pPr>
      <w:r>
        <w:t>Health, safety and environmental considerations and u</w:t>
      </w:r>
      <w:r w:rsidR="001371F8">
        <w:t>se of protective clothing</w:t>
      </w:r>
    </w:p>
    <w:p w14:paraId="1F366B12" w14:textId="4C71D688" w:rsidR="000D4000" w:rsidRDefault="008148D8" w:rsidP="00B479FD">
      <w:pPr>
        <w:pStyle w:val="List1"/>
        <w:numPr>
          <w:ilvl w:val="0"/>
          <w:numId w:val="20"/>
        </w:numPr>
      </w:pPr>
      <w:r>
        <w:t>Chipping</w:t>
      </w:r>
      <w:r w:rsidR="00670E77">
        <w:t>, needle scaling</w:t>
      </w:r>
      <w:r>
        <w:t xml:space="preserve"> and </w:t>
      </w:r>
      <w:r w:rsidR="00670E77">
        <w:t>abrasive</w:t>
      </w:r>
      <w:r>
        <w:t xml:space="preserve"> blasting</w:t>
      </w:r>
    </w:p>
    <w:p w14:paraId="2F408F17" w14:textId="5ABE2A83" w:rsidR="00670E77" w:rsidRDefault="00670E77" w:rsidP="00B479FD">
      <w:pPr>
        <w:pStyle w:val="List1"/>
        <w:numPr>
          <w:ilvl w:val="0"/>
          <w:numId w:val="20"/>
        </w:numPr>
      </w:pPr>
      <w:r>
        <w:t>Flame descaling techniques</w:t>
      </w:r>
    </w:p>
    <w:p w14:paraId="0332B9C3" w14:textId="69A5172B" w:rsidR="00670E77" w:rsidRDefault="00670E77" w:rsidP="00B479FD">
      <w:pPr>
        <w:pStyle w:val="List1"/>
        <w:numPr>
          <w:ilvl w:val="0"/>
          <w:numId w:val="20"/>
        </w:numPr>
      </w:pPr>
      <w:r>
        <w:t xml:space="preserve">Removal of </w:t>
      </w:r>
      <w:r w:rsidR="001C5BED">
        <w:t>salt, dirt and bird droppings</w:t>
      </w:r>
    </w:p>
    <w:p w14:paraId="6E846F0C" w14:textId="4E6C310D" w:rsidR="001C5BED" w:rsidRDefault="001C5BED" w:rsidP="00B479FD">
      <w:pPr>
        <w:pStyle w:val="List1"/>
        <w:numPr>
          <w:ilvl w:val="0"/>
          <w:numId w:val="20"/>
        </w:numPr>
      </w:pPr>
      <w:r>
        <w:t>Pressure washing</w:t>
      </w:r>
    </w:p>
    <w:p w14:paraId="7147B2F2" w14:textId="66A8E99E" w:rsidR="00657461" w:rsidRPr="00BA5FD1" w:rsidRDefault="00657461" w:rsidP="00B479FD">
      <w:pPr>
        <w:pStyle w:val="List1"/>
        <w:numPr>
          <w:ilvl w:val="0"/>
          <w:numId w:val="20"/>
        </w:numPr>
      </w:pPr>
      <w:r>
        <w:t>Dissimilar metal plastic spacer installation</w:t>
      </w:r>
    </w:p>
    <w:p w14:paraId="05B6459E" w14:textId="42539C1E" w:rsidR="000D4000" w:rsidRDefault="008148D8" w:rsidP="00B479FD">
      <w:pPr>
        <w:pStyle w:val="List1"/>
        <w:numPr>
          <w:ilvl w:val="0"/>
          <w:numId w:val="2"/>
        </w:numPr>
      </w:pPr>
      <w:r>
        <w:t>Rust prevention</w:t>
      </w:r>
      <w:r w:rsidR="004276B3">
        <w:t>, sealants</w:t>
      </w:r>
      <w:r w:rsidR="00930643">
        <w:t xml:space="preserve"> and greasing</w:t>
      </w:r>
    </w:p>
    <w:p w14:paraId="754C7BA9" w14:textId="4C85116C" w:rsidR="00E436E2" w:rsidRDefault="008148D8" w:rsidP="00B479FD">
      <w:pPr>
        <w:pStyle w:val="List1"/>
        <w:numPr>
          <w:ilvl w:val="0"/>
          <w:numId w:val="2"/>
        </w:numPr>
      </w:pPr>
      <w:r>
        <w:t xml:space="preserve">Application of </w:t>
      </w:r>
      <w:r w:rsidR="00670E77">
        <w:t xml:space="preserve">appropriate </w:t>
      </w:r>
      <w:r>
        <w:t>coatings</w:t>
      </w:r>
      <w:r w:rsidR="00DB7FE1">
        <w:t xml:space="preserve"> [in </w:t>
      </w:r>
      <w:r w:rsidR="00380B15">
        <w:t>accordance with Module 5 – L2.5].</w:t>
      </w:r>
    </w:p>
    <w:p w14:paraId="27A2ACBF" w14:textId="2F57398A" w:rsidR="001C5BED" w:rsidRPr="00BA5FD1" w:rsidRDefault="001C5BED" w:rsidP="00B479FD">
      <w:pPr>
        <w:pStyle w:val="List1"/>
        <w:numPr>
          <w:ilvl w:val="0"/>
          <w:numId w:val="2"/>
        </w:numPr>
      </w:pPr>
      <w:r>
        <w:t>Replacement of cathodic protection anodes</w:t>
      </w:r>
    </w:p>
    <w:p w14:paraId="3F2E6F63" w14:textId="1BF53825" w:rsidR="00E436E2" w:rsidRPr="00FB3D29" w:rsidRDefault="00E436E2" w:rsidP="00E436E2">
      <w:pPr>
        <w:pStyle w:val="Lesson"/>
      </w:pPr>
      <w:r>
        <w:t>Lesson 3</w:t>
      </w:r>
      <w:r>
        <w:tab/>
      </w:r>
      <w:r w:rsidR="001371F8">
        <w:t>Maintenance and inspection records</w:t>
      </w:r>
      <w:r w:rsidR="009E4A0B">
        <w:t xml:space="preserve"> </w:t>
      </w:r>
      <w:r>
        <w:t xml:space="preserve"> </w:t>
      </w:r>
    </w:p>
    <w:p w14:paraId="7373FCF5" w14:textId="0369D5CF" w:rsidR="00E436E2" w:rsidRPr="00BA5FD1" w:rsidRDefault="001371F8" w:rsidP="00E436E2">
      <w:pPr>
        <w:pStyle w:val="List1"/>
        <w:numPr>
          <w:ilvl w:val="0"/>
          <w:numId w:val="26"/>
        </w:numPr>
      </w:pPr>
      <w:r>
        <w:t>Maintenance forms used by the organisation</w:t>
      </w:r>
    </w:p>
    <w:p w14:paraId="43BC3498" w14:textId="3435E210" w:rsidR="00E436E2" w:rsidRPr="00BA5FD1" w:rsidRDefault="001371F8" w:rsidP="00E436E2">
      <w:pPr>
        <w:pStyle w:val="List1"/>
        <w:numPr>
          <w:ilvl w:val="0"/>
          <w:numId w:val="2"/>
        </w:numPr>
      </w:pPr>
      <w:r>
        <w:t>Taking photographic evidence</w:t>
      </w:r>
    </w:p>
    <w:p w14:paraId="71B0D745" w14:textId="1F64163A" w:rsidR="007720F2" w:rsidRDefault="001371F8" w:rsidP="00670DA2">
      <w:pPr>
        <w:pStyle w:val="List1"/>
        <w:numPr>
          <w:ilvl w:val="0"/>
          <w:numId w:val="2"/>
        </w:numPr>
      </w:pPr>
      <w:r>
        <w:t>Completion of inspection reports</w:t>
      </w:r>
    </w:p>
    <w:p w14:paraId="56B898CD" w14:textId="77777777" w:rsidR="00670DA2" w:rsidRDefault="00670DA2" w:rsidP="00670DA2">
      <w:pPr>
        <w:pStyle w:val="List1"/>
        <w:numPr>
          <w:ilvl w:val="0"/>
          <w:numId w:val="0"/>
        </w:numPr>
        <w:ind w:left="567"/>
      </w:pPr>
    </w:p>
    <w:p w14:paraId="481E9586" w14:textId="57C4EE5F" w:rsidR="00670DA2" w:rsidRDefault="00670DA2" w:rsidP="00670DA2">
      <w:pPr>
        <w:pStyle w:val="List1"/>
        <w:numPr>
          <w:ilvl w:val="0"/>
          <w:numId w:val="0"/>
        </w:numPr>
      </w:pPr>
      <w:r>
        <w:rPr>
          <w:b/>
        </w:rPr>
        <w:t>Assessment</w:t>
      </w:r>
      <w:r>
        <w:t xml:space="preserve">. Participants will be assessed on their practical competency at the end of Module </w:t>
      </w:r>
      <w:r w:rsidR="009531FC">
        <w:t>2</w:t>
      </w:r>
      <w:r>
        <w:t>.</w:t>
      </w:r>
    </w:p>
    <w:p w14:paraId="15C8818C" w14:textId="77777777" w:rsidR="00670DA2" w:rsidRPr="00172BEF" w:rsidRDefault="00670DA2" w:rsidP="00670DA2">
      <w:pPr>
        <w:pStyle w:val="List1"/>
        <w:numPr>
          <w:ilvl w:val="0"/>
          <w:numId w:val="0"/>
        </w:numPr>
        <w:ind w:left="567"/>
      </w:pPr>
    </w:p>
    <w:p w14:paraId="283F6263" w14:textId="6E42ACBE" w:rsidR="007720F2" w:rsidRPr="00DD4296" w:rsidRDefault="007F09F6" w:rsidP="00B479FD">
      <w:pPr>
        <w:pStyle w:val="Heading2"/>
        <w:numPr>
          <w:ilvl w:val="1"/>
          <w:numId w:val="1"/>
        </w:numPr>
        <w:rPr>
          <w:szCs w:val="24"/>
        </w:rPr>
      </w:pPr>
      <w:bookmarkStart w:id="48" w:name="_Toc369587600"/>
      <w:r w:rsidRPr="00DD4296">
        <w:rPr>
          <w:szCs w:val="24"/>
        </w:rPr>
        <w:t xml:space="preserve">Module 3 </w:t>
      </w:r>
      <w:r w:rsidR="00D65263">
        <w:rPr>
          <w:szCs w:val="24"/>
        </w:rPr>
        <w:t>–</w:t>
      </w:r>
      <w:r w:rsidRPr="00DD4296">
        <w:rPr>
          <w:szCs w:val="24"/>
        </w:rPr>
        <w:t xml:space="preserve"> </w:t>
      </w:r>
      <w:r w:rsidR="00766477">
        <w:rPr>
          <w:szCs w:val="24"/>
        </w:rPr>
        <w:t>The Preservation of Concrete and Masonry Structures</w:t>
      </w:r>
      <w:bookmarkEnd w:id="48"/>
    </w:p>
    <w:p w14:paraId="7E45244B" w14:textId="77777777" w:rsidR="005B4443" w:rsidRPr="00FB3D29" w:rsidRDefault="005B4443" w:rsidP="004F3622">
      <w:pPr>
        <w:pStyle w:val="Heading3"/>
        <w:rPr>
          <w:b/>
          <w:bCs/>
        </w:rPr>
      </w:pPr>
      <w:r w:rsidRPr="00082991">
        <w:t>Scope</w:t>
      </w:r>
      <w:r w:rsidRPr="00FB3D29">
        <w:t xml:space="preserve"> </w:t>
      </w:r>
    </w:p>
    <w:p w14:paraId="3D8E5053" w14:textId="4A596C38" w:rsidR="005B4443" w:rsidRPr="00FB3D29" w:rsidRDefault="005B4443" w:rsidP="005B4443">
      <w:r w:rsidRPr="00EA0429">
        <w:rPr>
          <w:szCs w:val="22"/>
        </w:rPr>
        <w:t xml:space="preserve">This module describes </w:t>
      </w:r>
      <w:r w:rsidR="00766477">
        <w:rPr>
          <w:szCs w:val="22"/>
        </w:rPr>
        <w:t xml:space="preserve">how to preserve concrete and masonry </w:t>
      </w:r>
      <w:r w:rsidR="00766477" w:rsidRPr="0010109A">
        <w:rPr>
          <w:szCs w:val="22"/>
        </w:rPr>
        <w:t>structures</w:t>
      </w:r>
      <w:r w:rsidR="00017276">
        <w:rPr>
          <w:szCs w:val="22"/>
        </w:rPr>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0B584E60" w:rsidR="005B4443" w:rsidRDefault="005B4443" w:rsidP="005B4443">
      <w:r>
        <w:t xml:space="preserve">To gain a </w:t>
      </w:r>
      <w:r w:rsidR="00766477">
        <w:rPr>
          <w:b/>
        </w:rPr>
        <w:t>satisfactory</w:t>
      </w:r>
      <w:r w:rsidR="00017276">
        <w:t xml:space="preserve"> understanding of </w:t>
      </w:r>
      <w:r w:rsidR="00766477">
        <w:t>how to preserve concrete and masonry</w:t>
      </w:r>
      <w:r w:rsidR="00221ED9">
        <w:t xml:space="preserve"> structures</w:t>
      </w:r>
      <w:r>
        <w:t>.</w:t>
      </w:r>
    </w:p>
    <w:p w14:paraId="0DE6F7CF" w14:textId="77777777" w:rsidR="005B4443" w:rsidRDefault="005B4443" w:rsidP="004F3622">
      <w:pPr>
        <w:pStyle w:val="Heading3"/>
      </w:pPr>
      <w:r>
        <w:t>Syllabus</w:t>
      </w:r>
    </w:p>
    <w:p w14:paraId="76D84B33" w14:textId="77777777" w:rsidR="00CC35C6" w:rsidRPr="00CC35C6" w:rsidRDefault="00CC35C6" w:rsidP="00CC35C6">
      <w:pPr>
        <w:pStyle w:val="BodyText"/>
        <w:rPr>
          <w:lang w:eastAsia="de-DE"/>
        </w:rPr>
      </w:pPr>
    </w:p>
    <w:p w14:paraId="70BD740C" w14:textId="23C59D7C" w:rsidR="005B4443" w:rsidRPr="00FB3D29" w:rsidRDefault="005B4443" w:rsidP="005B4443">
      <w:pPr>
        <w:pStyle w:val="Lesson"/>
      </w:pPr>
      <w:r>
        <w:lastRenderedPageBreak/>
        <w:t>Lesson 1</w:t>
      </w:r>
      <w:r>
        <w:tab/>
      </w:r>
      <w:r w:rsidR="00930643">
        <w:t>Reinforced concrete</w:t>
      </w:r>
    </w:p>
    <w:p w14:paraId="6AC2BFA5" w14:textId="334BF925" w:rsidR="00930643" w:rsidRDefault="00930643" w:rsidP="00B479FD">
      <w:pPr>
        <w:pStyle w:val="List1"/>
        <w:numPr>
          <w:ilvl w:val="0"/>
          <w:numId w:val="21"/>
        </w:numPr>
      </w:pPr>
      <w:r>
        <w:t>Health</w:t>
      </w:r>
      <w:r w:rsidR="008E4633">
        <w:t>, s</w:t>
      </w:r>
      <w:r>
        <w:t xml:space="preserve">afety </w:t>
      </w:r>
      <w:r w:rsidR="008E4633">
        <w:t xml:space="preserve">and environmental </w:t>
      </w:r>
      <w:r>
        <w:t>considerations</w:t>
      </w:r>
    </w:p>
    <w:p w14:paraId="2F19E4E0" w14:textId="4C3EFE6C" w:rsidR="005B4443" w:rsidRDefault="00930643" w:rsidP="00B479FD">
      <w:pPr>
        <w:pStyle w:val="List1"/>
        <w:numPr>
          <w:ilvl w:val="0"/>
          <w:numId w:val="21"/>
        </w:numPr>
      </w:pPr>
      <w:r>
        <w:t>Checks on steel reinforcing – spalling, cracking and staining</w:t>
      </w:r>
    </w:p>
    <w:p w14:paraId="264F19CC" w14:textId="4983A0B2" w:rsidR="00DF6782" w:rsidRDefault="00930643" w:rsidP="00B479FD">
      <w:pPr>
        <w:pStyle w:val="List1"/>
        <w:numPr>
          <w:ilvl w:val="0"/>
          <w:numId w:val="21"/>
        </w:numPr>
      </w:pPr>
      <w:r>
        <w:t>Checks on abrasion and chemical deterioration</w:t>
      </w:r>
    </w:p>
    <w:p w14:paraId="2FB849F4" w14:textId="33EFCFC1" w:rsidR="00930643" w:rsidRDefault="00930643" w:rsidP="00B479FD">
      <w:pPr>
        <w:pStyle w:val="List1"/>
        <w:numPr>
          <w:ilvl w:val="0"/>
          <w:numId w:val="21"/>
        </w:numPr>
      </w:pPr>
      <w:r>
        <w:t>Checks on concrete foundations and anchor bolts</w:t>
      </w:r>
    </w:p>
    <w:p w14:paraId="2C36A7FA" w14:textId="561C0F9E" w:rsidR="00EF40DB" w:rsidRPr="00FB3D29" w:rsidRDefault="00EF40DB" w:rsidP="00EF40DB">
      <w:pPr>
        <w:pStyle w:val="Lesson"/>
      </w:pPr>
      <w:r>
        <w:t>Lesson 2</w:t>
      </w:r>
      <w:r>
        <w:tab/>
      </w:r>
      <w:r w:rsidR="00930643">
        <w:t>Masonry</w:t>
      </w:r>
    </w:p>
    <w:p w14:paraId="0CAD72EA" w14:textId="66A83188" w:rsidR="008041C3" w:rsidRDefault="00930643" w:rsidP="00B479FD">
      <w:pPr>
        <w:pStyle w:val="List1"/>
        <w:numPr>
          <w:ilvl w:val="0"/>
          <w:numId w:val="22"/>
        </w:numPr>
      </w:pPr>
      <w:r>
        <w:t>Checks on missing or displaced blocks</w:t>
      </w:r>
    </w:p>
    <w:p w14:paraId="47D6E302" w14:textId="08A703D0" w:rsidR="00EF40DB" w:rsidRDefault="00930643" w:rsidP="00B479FD">
      <w:pPr>
        <w:pStyle w:val="List1"/>
        <w:numPr>
          <w:ilvl w:val="0"/>
          <w:numId w:val="22"/>
        </w:numPr>
      </w:pPr>
      <w:r>
        <w:t>Checks on metal fasteners</w:t>
      </w:r>
      <w:r w:rsidR="00BC2E38">
        <w:t xml:space="preserve"> and fittings</w:t>
      </w:r>
    </w:p>
    <w:p w14:paraId="793A774A" w14:textId="08D0BC9F" w:rsidR="00DA0964" w:rsidRDefault="00930643" w:rsidP="00B479FD">
      <w:pPr>
        <w:pStyle w:val="List1"/>
        <w:numPr>
          <w:ilvl w:val="0"/>
          <w:numId w:val="20"/>
        </w:numPr>
      </w:pPr>
      <w:r>
        <w:t>Checks on pointed joints</w:t>
      </w:r>
    </w:p>
    <w:p w14:paraId="03EBD180" w14:textId="768E71B2" w:rsidR="00930643" w:rsidRDefault="00930643" w:rsidP="00B479FD">
      <w:pPr>
        <w:pStyle w:val="List1"/>
        <w:numPr>
          <w:ilvl w:val="0"/>
          <w:numId w:val="20"/>
        </w:numPr>
      </w:pPr>
      <w:r>
        <w:t>Alignment checks</w:t>
      </w:r>
      <w:r w:rsidR="00596B0C">
        <w:t xml:space="preserve"> and monitoring of cracks</w:t>
      </w:r>
    </w:p>
    <w:p w14:paraId="77D2C582" w14:textId="1FD1447B" w:rsidR="004276B3" w:rsidRDefault="00BC2E38" w:rsidP="004276B3">
      <w:pPr>
        <w:pStyle w:val="List1"/>
        <w:numPr>
          <w:ilvl w:val="0"/>
          <w:numId w:val="20"/>
        </w:numPr>
      </w:pPr>
      <w:r>
        <w:t>Reapplication of coatings</w:t>
      </w:r>
    </w:p>
    <w:p w14:paraId="3A3CDCFA" w14:textId="4BF648CC" w:rsidR="004276B3" w:rsidRDefault="004276B3" w:rsidP="004276B3">
      <w:pPr>
        <w:pStyle w:val="List1"/>
        <w:numPr>
          <w:ilvl w:val="0"/>
          <w:numId w:val="20"/>
        </w:numPr>
      </w:pPr>
      <w:r>
        <w:t>Maintenance records</w:t>
      </w:r>
    </w:p>
    <w:p w14:paraId="1E3B9A2F" w14:textId="6A16B241" w:rsidR="006E1A1A" w:rsidRPr="00FB3D29" w:rsidRDefault="006E1A1A" w:rsidP="006E1A1A">
      <w:pPr>
        <w:pStyle w:val="Lesson"/>
      </w:pPr>
      <w:r>
        <w:t>Lesson 3</w:t>
      </w:r>
      <w:r>
        <w:tab/>
      </w:r>
      <w:r w:rsidR="005F1175">
        <w:t>Preservation of Interiors</w:t>
      </w:r>
    </w:p>
    <w:p w14:paraId="20DDD854" w14:textId="1C34858C" w:rsidR="005F1175" w:rsidRDefault="005F1175" w:rsidP="006E1A1A">
      <w:pPr>
        <w:pStyle w:val="List1"/>
        <w:numPr>
          <w:ilvl w:val="0"/>
          <w:numId w:val="28"/>
        </w:numPr>
      </w:pPr>
      <w:r>
        <w:t>Checks for rust, mould, stains and insect infestation</w:t>
      </w:r>
    </w:p>
    <w:p w14:paraId="3C19FAF1" w14:textId="24A95173" w:rsidR="005F1175" w:rsidRDefault="005F1175" w:rsidP="006E1A1A">
      <w:pPr>
        <w:pStyle w:val="List1"/>
        <w:numPr>
          <w:ilvl w:val="0"/>
          <w:numId w:val="28"/>
        </w:numPr>
      </w:pPr>
      <w:r>
        <w:t>Checks for condensation and water ingress</w:t>
      </w:r>
    </w:p>
    <w:p w14:paraId="1C69B28C" w14:textId="1DF35C9C" w:rsidR="005F1175" w:rsidRDefault="005F1175" w:rsidP="006E1A1A">
      <w:pPr>
        <w:pStyle w:val="List1"/>
        <w:numPr>
          <w:ilvl w:val="0"/>
          <w:numId w:val="28"/>
        </w:numPr>
      </w:pPr>
      <w:r>
        <w:t>Checks on plaster and wall coverings</w:t>
      </w:r>
    </w:p>
    <w:p w14:paraId="38666CFE" w14:textId="613D4D93" w:rsidR="005A7F44" w:rsidRDefault="005F1175" w:rsidP="006E1A1A">
      <w:pPr>
        <w:pStyle w:val="List1"/>
        <w:numPr>
          <w:ilvl w:val="0"/>
          <w:numId w:val="28"/>
        </w:numPr>
      </w:pPr>
      <w:r>
        <w:t xml:space="preserve">Inspection of </w:t>
      </w:r>
      <w:r w:rsidR="006558FF">
        <w:t xml:space="preserve">heaters, </w:t>
      </w:r>
      <w:r>
        <w:t>airflows and vents</w:t>
      </w:r>
    </w:p>
    <w:p w14:paraId="6F96D14B" w14:textId="78CB0DD0" w:rsidR="006E1A1A" w:rsidRDefault="005F1175" w:rsidP="006E1A1A">
      <w:pPr>
        <w:pStyle w:val="List1"/>
        <w:numPr>
          <w:ilvl w:val="0"/>
          <w:numId w:val="28"/>
        </w:numPr>
      </w:pPr>
      <w:r>
        <w:t>Humidity measurement</w:t>
      </w:r>
    </w:p>
    <w:p w14:paraId="6739A644" w14:textId="77777777" w:rsidR="006558FF" w:rsidRDefault="006558FF" w:rsidP="006E1A1A">
      <w:pPr>
        <w:pStyle w:val="List1"/>
        <w:numPr>
          <w:ilvl w:val="0"/>
          <w:numId w:val="21"/>
        </w:numPr>
      </w:pPr>
      <w:r>
        <w:t>Inspection and repair of door and window seals</w:t>
      </w:r>
    </w:p>
    <w:p w14:paraId="6BE306E0" w14:textId="075BA107" w:rsidR="006E1A1A" w:rsidRDefault="006558FF" w:rsidP="006E1A1A">
      <w:pPr>
        <w:pStyle w:val="List1"/>
        <w:numPr>
          <w:ilvl w:val="0"/>
          <w:numId w:val="21"/>
        </w:numPr>
      </w:pPr>
      <w:r>
        <w:t>Inspection of drains</w:t>
      </w:r>
    </w:p>
    <w:p w14:paraId="07D5FDE9" w14:textId="41E9F728" w:rsidR="006558FF" w:rsidRDefault="006558FF" w:rsidP="006E1A1A">
      <w:pPr>
        <w:pStyle w:val="List1"/>
        <w:numPr>
          <w:ilvl w:val="0"/>
          <w:numId w:val="21"/>
        </w:numPr>
      </w:pPr>
      <w:r>
        <w:t>Maintenance records</w:t>
      </w:r>
      <w:r w:rsidR="009531FC">
        <w:t xml:space="preserve"> and photographic evidence</w:t>
      </w:r>
    </w:p>
    <w:p w14:paraId="6154E692" w14:textId="77777777" w:rsidR="009531FC" w:rsidRDefault="009531FC" w:rsidP="009531FC">
      <w:pPr>
        <w:pStyle w:val="List1"/>
        <w:numPr>
          <w:ilvl w:val="0"/>
          <w:numId w:val="0"/>
        </w:numPr>
        <w:rPr>
          <w:b/>
        </w:rPr>
      </w:pPr>
    </w:p>
    <w:p w14:paraId="26CADE8A" w14:textId="51C7B272" w:rsidR="009531FC" w:rsidRDefault="009531FC" w:rsidP="009531FC">
      <w:pPr>
        <w:pStyle w:val="List1"/>
        <w:numPr>
          <w:ilvl w:val="0"/>
          <w:numId w:val="0"/>
        </w:numPr>
      </w:pPr>
      <w:r w:rsidRPr="009531FC">
        <w:rPr>
          <w:b/>
        </w:rPr>
        <w:t>Assessment</w:t>
      </w:r>
      <w:r>
        <w:t>. Participants will be assessed on their practical competency at the end of Module 3.</w:t>
      </w:r>
    </w:p>
    <w:p w14:paraId="22244BB3" w14:textId="77777777" w:rsidR="000D4000" w:rsidRDefault="000D4000" w:rsidP="000D4000">
      <w:pPr>
        <w:pStyle w:val="List1"/>
        <w:numPr>
          <w:ilvl w:val="0"/>
          <w:numId w:val="0"/>
        </w:numPr>
        <w:rPr>
          <w:b/>
        </w:rPr>
      </w:pPr>
    </w:p>
    <w:p w14:paraId="3794DA71" w14:textId="05E56232" w:rsidR="00343EAC" w:rsidRPr="00DD4296" w:rsidRDefault="00343EAC" w:rsidP="00B479FD">
      <w:pPr>
        <w:pStyle w:val="Heading2"/>
        <w:numPr>
          <w:ilvl w:val="1"/>
          <w:numId w:val="1"/>
        </w:numPr>
        <w:rPr>
          <w:szCs w:val="24"/>
        </w:rPr>
      </w:pPr>
      <w:bookmarkStart w:id="49" w:name="_Toc369587601"/>
      <w:r w:rsidRPr="00DD4296">
        <w:rPr>
          <w:szCs w:val="24"/>
        </w:rPr>
        <w:t xml:space="preserve">Module </w:t>
      </w:r>
      <w:r>
        <w:rPr>
          <w:szCs w:val="24"/>
        </w:rPr>
        <w:t>4</w:t>
      </w:r>
      <w:r w:rsidRPr="00DD4296">
        <w:rPr>
          <w:szCs w:val="24"/>
        </w:rPr>
        <w:t xml:space="preserve"> </w:t>
      </w:r>
      <w:r>
        <w:rPr>
          <w:szCs w:val="24"/>
        </w:rPr>
        <w:t>–</w:t>
      </w:r>
      <w:r w:rsidRPr="00DD4296">
        <w:rPr>
          <w:szCs w:val="24"/>
        </w:rPr>
        <w:t xml:space="preserve"> </w:t>
      </w:r>
      <w:r w:rsidR="009531FC">
        <w:rPr>
          <w:szCs w:val="24"/>
        </w:rPr>
        <w:t>The Preservation of GRP and Plastic Structures</w:t>
      </w:r>
      <w:bookmarkEnd w:id="49"/>
    </w:p>
    <w:p w14:paraId="648CEB4E" w14:textId="77777777" w:rsidR="00343EAC" w:rsidRPr="00FB3D29" w:rsidRDefault="00343EAC" w:rsidP="00343EAC">
      <w:pPr>
        <w:pStyle w:val="Heading3"/>
        <w:rPr>
          <w:b/>
          <w:bCs/>
        </w:rPr>
      </w:pPr>
      <w:r w:rsidRPr="00082991">
        <w:t>Scope</w:t>
      </w:r>
      <w:r w:rsidRPr="00FB3D29">
        <w:t xml:space="preserve"> </w:t>
      </w:r>
    </w:p>
    <w:p w14:paraId="0D2BE967" w14:textId="7130941F" w:rsidR="00343EAC" w:rsidRPr="00FB3D29" w:rsidRDefault="00343EAC" w:rsidP="00343EAC">
      <w:r w:rsidRPr="00EA0429">
        <w:rPr>
          <w:szCs w:val="22"/>
        </w:rPr>
        <w:t xml:space="preserve">This module describes </w:t>
      </w:r>
      <w:r w:rsidR="009531FC">
        <w:rPr>
          <w:szCs w:val="22"/>
        </w:rPr>
        <w:t>how to preserve GRP and plastic</w:t>
      </w:r>
      <w:r w:rsidR="009531FC" w:rsidRPr="0010109A">
        <w:rPr>
          <w:szCs w:val="22"/>
        </w:rPr>
        <w:t xml:space="preserve"> structures </w:t>
      </w:r>
      <w:r w:rsidR="009531FC">
        <w:rPr>
          <w:szCs w:val="22"/>
        </w:rPr>
        <w:t>and rubber fendering</w:t>
      </w:r>
      <w:r>
        <w:t>.</w:t>
      </w:r>
    </w:p>
    <w:p w14:paraId="68A5D4A1" w14:textId="77777777" w:rsidR="00343EAC" w:rsidRPr="00FB3D29" w:rsidRDefault="00343EAC" w:rsidP="00343EAC">
      <w:pPr>
        <w:pStyle w:val="Heading3"/>
        <w:rPr>
          <w:b/>
          <w:bCs/>
        </w:rPr>
      </w:pPr>
      <w:r w:rsidRPr="00082991">
        <w:t>Learning</w:t>
      </w:r>
      <w:r w:rsidRPr="00FB3D29">
        <w:t xml:space="preserve"> Objective </w:t>
      </w:r>
    </w:p>
    <w:p w14:paraId="3CDB17E1" w14:textId="32163084" w:rsidR="00343EAC" w:rsidRDefault="00343EAC" w:rsidP="00343EAC">
      <w:r>
        <w:t xml:space="preserve">To gain a </w:t>
      </w:r>
      <w:r w:rsidR="000D5A3A">
        <w:rPr>
          <w:b/>
        </w:rPr>
        <w:t>satisfactory</w:t>
      </w:r>
      <w:r>
        <w:t xml:space="preserve"> understanding of </w:t>
      </w:r>
      <w:r w:rsidR="000D5A3A">
        <w:t>how to preserve glass reinforced plastic (fibreglass) and polyethylene</w:t>
      </w:r>
      <w:r w:rsidR="00641605">
        <w:t xml:space="preserve"> structures</w:t>
      </w:r>
      <w:r w:rsidR="000D5A3A">
        <w:t xml:space="preserve"> and rubber fendering</w:t>
      </w:r>
      <w:r>
        <w:t>.</w:t>
      </w:r>
    </w:p>
    <w:p w14:paraId="3C2FE217" w14:textId="77777777" w:rsidR="00343EAC" w:rsidRPr="00FB3D29" w:rsidRDefault="00343EAC" w:rsidP="00343EAC">
      <w:pPr>
        <w:pStyle w:val="Heading3"/>
      </w:pPr>
      <w:r>
        <w:t>Syllabus</w:t>
      </w:r>
    </w:p>
    <w:p w14:paraId="7724E662" w14:textId="5365834E" w:rsidR="00343EAC" w:rsidRPr="00FB3D29" w:rsidRDefault="00343EAC" w:rsidP="00343EAC">
      <w:pPr>
        <w:pStyle w:val="Lesson"/>
      </w:pPr>
      <w:r>
        <w:t xml:space="preserve">Lesson </w:t>
      </w:r>
      <w:r w:rsidR="00F334AB">
        <w:t>1</w:t>
      </w:r>
      <w:r>
        <w:tab/>
      </w:r>
      <w:r w:rsidR="000D5A3A">
        <w:t>GRP</w:t>
      </w:r>
    </w:p>
    <w:p w14:paraId="589DAFF4" w14:textId="4449C7CC" w:rsidR="00343EAC" w:rsidRDefault="000D5A3A" w:rsidP="00EF64D9">
      <w:pPr>
        <w:pStyle w:val="List1"/>
        <w:numPr>
          <w:ilvl w:val="0"/>
          <w:numId w:val="29"/>
        </w:numPr>
      </w:pPr>
      <w:r>
        <w:t>Health and Safety considerations</w:t>
      </w:r>
    </w:p>
    <w:p w14:paraId="24F596FB" w14:textId="130A9386" w:rsidR="00343EAC" w:rsidRDefault="000D5A3A" w:rsidP="00B479FD">
      <w:pPr>
        <w:pStyle w:val="List1"/>
        <w:numPr>
          <w:ilvl w:val="0"/>
          <w:numId w:val="2"/>
        </w:numPr>
      </w:pPr>
      <w:r>
        <w:t>Checks on broken or damaged components</w:t>
      </w:r>
      <w:r w:rsidR="00DB01BB">
        <w:t xml:space="preserve"> and gelcoat</w:t>
      </w:r>
    </w:p>
    <w:p w14:paraId="7C4C6774" w14:textId="6B032797" w:rsidR="000D5A3A" w:rsidRDefault="000D5A3A" w:rsidP="00B479FD">
      <w:pPr>
        <w:pStyle w:val="List1"/>
        <w:numPr>
          <w:ilvl w:val="0"/>
          <w:numId w:val="2"/>
        </w:numPr>
      </w:pPr>
      <w:r>
        <w:t>Checks on stainless steel connectors</w:t>
      </w:r>
    </w:p>
    <w:p w14:paraId="7312AC10" w14:textId="22110843" w:rsidR="000D5A3A" w:rsidRDefault="000D5A3A" w:rsidP="00B479FD">
      <w:pPr>
        <w:pStyle w:val="List1"/>
        <w:numPr>
          <w:ilvl w:val="0"/>
          <w:numId w:val="2"/>
        </w:numPr>
      </w:pPr>
      <w:r>
        <w:t>Repair of damaged fibreglass using polyester, vinyl ester or epoxy resin systems</w:t>
      </w:r>
    </w:p>
    <w:p w14:paraId="59232597" w14:textId="706C1D12" w:rsidR="002D22A2" w:rsidRDefault="002D22A2" w:rsidP="00B479FD">
      <w:pPr>
        <w:pStyle w:val="List1"/>
        <w:numPr>
          <w:ilvl w:val="0"/>
          <w:numId w:val="2"/>
        </w:numPr>
      </w:pPr>
      <w:r>
        <w:t>Reapplication of coatings to GRP</w:t>
      </w:r>
    </w:p>
    <w:p w14:paraId="17CA40EB" w14:textId="45293B8E" w:rsidR="00DB01BB" w:rsidRDefault="00DB01BB" w:rsidP="00B479FD">
      <w:pPr>
        <w:pStyle w:val="List1"/>
        <w:numPr>
          <w:ilvl w:val="0"/>
          <w:numId w:val="2"/>
        </w:numPr>
      </w:pPr>
      <w:r>
        <w:t>Maintenance records</w:t>
      </w:r>
    </w:p>
    <w:p w14:paraId="4589AAED" w14:textId="088F508F" w:rsidR="00F334AB" w:rsidRPr="00FB3D29" w:rsidRDefault="00F334AB" w:rsidP="00F334AB">
      <w:pPr>
        <w:pStyle w:val="Lesson"/>
      </w:pPr>
      <w:r>
        <w:lastRenderedPageBreak/>
        <w:t>Lesson 2</w:t>
      </w:r>
      <w:r>
        <w:tab/>
      </w:r>
      <w:r w:rsidR="004D537C">
        <w:t>Polyethylene Plastics</w:t>
      </w:r>
    </w:p>
    <w:p w14:paraId="6CE34C99" w14:textId="74E8F1FD" w:rsidR="00090DC6" w:rsidRDefault="004D537C" w:rsidP="00090DC6">
      <w:pPr>
        <w:pStyle w:val="List1"/>
        <w:numPr>
          <w:ilvl w:val="0"/>
          <w:numId w:val="24"/>
        </w:numPr>
      </w:pPr>
      <w:r>
        <w:t>Checks on cracked, broken or damaged components</w:t>
      </w:r>
    </w:p>
    <w:p w14:paraId="74540222" w14:textId="0DFE688B" w:rsidR="00F334AB" w:rsidRDefault="004D537C" w:rsidP="00B479FD">
      <w:pPr>
        <w:pStyle w:val="List1"/>
        <w:numPr>
          <w:ilvl w:val="0"/>
          <w:numId w:val="24"/>
        </w:numPr>
      </w:pPr>
      <w:r>
        <w:t>Checks on bolted connections</w:t>
      </w:r>
    </w:p>
    <w:p w14:paraId="5EC6DC4D" w14:textId="5093307C" w:rsidR="004D537C" w:rsidRDefault="002D22A2" w:rsidP="00B479FD">
      <w:pPr>
        <w:pStyle w:val="List1"/>
        <w:numPr>
          <w:ilvl w:val="0"/>
          <w:numId w:val="24"/>
        </w:numPr>
      </w:pPr>
      <w:r>
        <w:t>Maintenance records</w:t>
      </w:r>
    </w:p>
    <w:p w14:paraId="1A98A449" w14:textId="77777777" w:rsidR="00090DC6" w:rsidRDefault="00090DC6" w:rsidP="00090DC6">
      <w:pPr>
        <w:pStyle w:val="List1"/>
        <w:numPr>
          <w:ilvl w:val="0"/>
          <w:numId w:val="0"/>
        </w:numPr>
        <w:ind w:left="567"/>
      </w:pPr>
    </w:p>
    <w:p w14:paraId="6EC5F57E" w14:textId="4880C6E9" w:rsidR="002D22A2" w:rsidRPr="00FB3D29" w:rsidRDefault="002D22A2" w:rsidP="002D22A2">
      <w:pPr>
        <w:pStyle w:val="Lesson"/>
      </w:pPr>
      <w:r>
        <w:t>Lesson 3</w:t>
      </w:r>
      <w:r>
        <w:tab/>
        <w:t>Rubber Fendering</w:t>
      </w:r>
    </w:p>
    <w:p w14:paraId="3B67E06E" w14:textId="1FB6BE5B" w:rsidR="002D22A2" w:rsidRDefault="002D22A2" w:rsidP="002D22A2">
      <w:pPr>
        <w:pStyle w:val="List1"/>
        <w:numPr>
          <w:ilvl w:val="0"/>
          <w:numId w:val="32"/>
        </w:numPr>
      </w:pPr>
      <w:r>
        <w:t xml:space="preserve">Checks on </w:t>
      </w:r>
      <w:r w:rsidR="00090DC6">
        <w:t>rubber deterioration</w:t>
      </w:r>
    </w:p>
    <w:p w14:paraId="1B19B281" w14:textId="70E9D1E9" w:rsidR="002D22A2" w:rsidRDefault="00090DC6" w:rsidP="002D22A2">
      <w:pPr>
        <w:pStyle w:val="List1"/>
        <w:numPr>
          <w:ilvl w:val="0"/>
          <w:numId w:val="24"/>
        </w:numPr>
      </w:pPr>
      <w:r>
        <w:t>Replacement of damaged components</w:t>
      </w:r>
    </w:p>
    <w:p w14:paraId="43E1D0D6" w14:textId="77777777" w:rsidR="002D22A2" w:rsidRDefault="002D22A2" w:rsidP="002D22A2">
      <w:pPr>
        <w:pStyle w:val="List1"/>
        <w:numPr>
          <w:ilvl w:val="0"/>
          <w:numId w:val="24"/>
        </w:numPr>
      </w:pPr>
      <w:r>
        <w:t>Maintenance records</w:t>
      </w:r>
    </w:p>
    <w:p w14:paraId="1E32ADA0" w14:textId="77777777" w:rsidR="00951FDF" w:rsidRDefault="00951FDF" w:rsidP="00951FDF">
      <w:pPr>
        <w:pStyle w:val="List1"/>
        <w:numPr>
          <w:ilvl w:val="0"/>
          <w:numId w:val="0"/>
        </w:numPr>
        <w:rPr>
          <w:b/>
        </w:rPr>
      </w:pPr>
    </w:p>
    <w:p w14:paraId="1B4C5D93" w14:textId="1E061855" w:rsidR="00951FDF" w:rsidRDefault="00951FDF" w:rsidP="00951FDF">
      <w:pPr>
        <w:pStyle w:val="List1"/>
        <w:numPr>
          <w:ilvl w:val="0"/>
          <w:numId w:val="0"/>
        </w:numPr>
      </w:pPr>
      <w:r w:rsidRPr="00951FDF">
        <w:rPr>
          <w:b/>
        </w:rPr>
        <w:t>Assessment</w:t>
      </w:r>
      <w:r>
        <w:t>. Participants will be assessed on their practical competency at the end of Module 4.</w:t>
      </w:r>
    </w:p>
    <w:p w14:paraId="150BD055" w14:textId="77777777" w:rsidR="00EF64D9" w:rsidRDefault="00EF64D9" w:rsidP="00EF64D9">
      <w:pPr>
        <w:pStyle w:val="List1"/>
        <w:numPr>
          <w:ilvl w:val="0"/>
          <w:numId w:val="0"/>
        </w:numPr>
        <w:ind w:left="567"/>
      </w:pPr>
    </w:p>
    <w:sectPr w:rsidR="00EF64D9"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69EB7C" w14:textId="77777777" w:rsidR="001203A1" w:rsidRDefault="001203A1" w:rsidP="00314708">
      <w:r>
        <w:separator/>
      </w:r>
    </w:p>
  </w:endnote>
  <w:endnote w:type="continuationSeparator" w:id="0">
    <w:p w14:paraId="6B9623A0" w14:textId="77777777" w:rsidR="001203A1" w:rsidRDefault="001203A1"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80570F">
      <w:rPr>
        <w:rFonts w:cs="Arial"/>
        <w:noProof/>
      </w:rPr>
      <w:t>9</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80570F">
      <w:rPr>
        <w:rFonts w:cs="Arial"/>
        <w:noProof/>
      </w:rPr>
      <w:t>9</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A461EB" w14:textId="77777777" w:rsidR="001203A1" w:rsidRDefault="001203A1" w:rsidP="00314708">
      <w:r>
        <w:separator/>
      </w:r>
    </w:p>
  </w:footnote>
  <w:footnote w:type="continuationSeparator" w:id="0">
    <w:p w14:paraId="628C5C6D" w14:textId="77777777" w:rsidR="001203A1" w:rsidRDefault="001203A1"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7E3D2318" w:rsidR="00394A72" w:rsidRPr="00080131" w:rsidRDefault="00394A72" w:rsidP="00080131">
    <w:pPr>
      <w:pStyle w:val="Header"/>
    </w:pPr>
    <w:r w:rsidRPr="00080131">
      <w:t xml:space="preserve">Model Course Level 2 Technician Training – </w:t>
    </w:r>
    <w:r w:rsidR="00AC3912">
      <w:t>Preservation of Structures</w:t>
    </w:r>
    <w:r w:rsidR="00AC5C10">
      <w:t xml:space="preserve"> </w:t>
    </w:r>
    <w:r w:rsidR="005A13C3">
      <w:t>- IALA</w:t>
    </w:r>
    <w:r w:rsidRPr="00080131">
      <w:t xml:space="preserve"> WWA </w:t>
    </w:r>
    <w:r w:rsidR="0048061D">
      <w:t>L2:</w:t>
    </w:r>
    <w:r w:rsidR="002351AB">
      <w:t>11.</w:t>
    </w:r>
    <w:r w:rsidR="00AC3912">
      <w:t>6</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656725F0" w:rsidR="00280274" w:rsidRDefault="00A01470" w:rsidP="00A01470">
    <w:pPr>
      <w:pStyle w:val="Header"/>
      <w:jc w:val="right"/>
    </w:pPr>
    <w:r>
      <w:tab/>
    </w:r>
    <w:r>
      <w:tab/>
      <w:t>EEP21-14.1.3.5</w:t>
    </w:r>
    <w:r w:rsidR="00EE08B9">
      <w:tab/>
    </w:r>
    <w:r w:rsidR="00EE08B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2269"/>
        </w:tabs>
        <w:ind w:left="1277"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6"/>
  </w:num>
  <w:num w:numId="6">
    <w:abstractNumId w:val="4"/>
  </w:num>
  <w:num w:numId="7">
    <w:abstractNumId w:val="1"/>
  </w:num>
  <w:num w:numId="8">
    <w:abstractNumId w:val="12"/>
  </w:num>
  <w:num w:numId="9">
    <w:abstractNumId w:val="0"/>
  </w:num>
  <w:num w:numId="10">
    <w:abstractNumId w:val="3"/>
  </w:num>
  <w:num w:numId="11">
    <w:abstractNumId w:val="7"/>
  </w:num>
  <w:num w:numId="12">
    <w:abstractNumId w:val="11"/>
  </w:num>
  <w:num w:numId="13">
    <w:abstractNumId w:val="2"/>
  </w:num>
  <w:num w:numId="14">
    <w:abstractNumId w:val="5"/>
  </w:num>
  <w:num w:numId="15">
    <w:abstractNumId w:val="9"/>
  </w:num>
  <w:num w:numId="16">
    <w:abstractNumId w:val="8"/>
  </w:num>
  <w:num w:numId="17">
    <w:abstractNumId w:val="13"/>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7276"/>
    <w:rsid w:val="00017A7F"/>
    <w:rsid w:val="00017E83"/>
    <w:rsid w:val="00017ECB"/>
    <w:rsid w:val="000229A5"/>
    <w:rsid w:val="00024783"/>
    <w:rsid w:val="00024C1F"/>
    <w:rsid w:val="000302BB"/>
    <w:rsid w:val="00030704"/>
    <w:rsid w:val="0003336F"/>
    <w:rsid w:val="00033CF1"/>
    <w:rsid w:val="000401D9"/>
    <w:rsid w:val="00040A52"/>
    <w:rsid w:val="00040E5A"/>
    <w:rsid w:val="00041151"/>
    <w:rsid w:val="000425F0"/>
    <w:rsid w:val="00042C32"/>
    <w:rsid w:val="00043386"/>
    <w:rsid w:val="000439C0"/>
    <w:rsid w:val="00043B52"/>
    <w:rsid w:val="00043E53"/>
    <w:rsid w:val="00044FF6"/>
    <w:rsid w:val="000452BF"/>
    <w:rsid w:val="000505CB"/>
    <w:rsid w:val="000530AC"/>
    <w:rsid w:val="00054D00"/>
    <w:rsid w:val="00054F65"/>
    <w:rsid w:val="00056A5C"/>
    <w:rsid w:val="00056DE4"/>
    <w:rsid w:val="00057818"/>
    <w:rsid w:val="00057963"/>
    <w:rsid w:val="00057D69"/>
    <w:rsid w:val="00060E28"/>
    <w:rsid w:val="00061196"/>
    <w:rsid w:val="00063B9A"/>
    <w:rsid w:val="000666A3"/>
    <w:rsid w:val="000666F4"/>
    <w:rsid w:val="00071591"/>
    <w:rsid w:val="00072F75"/>
    <w:rsid w:val="00074C2F"/>
    <w:rsid w:val="00075D25"/>
    <w:rsid w:val="00077758"/>
    <w:rsid w:val="00080131"/>
    <w:rsid w:val="00080649"/>
    <w:rsid w:val="00080E5F"/>
    <w:rsid w:val="00082991"/>
    <w:rsid w:val="00083290"/>
    <w:rsid w:val="00083F93"/>
    <w:rsid w:val="0008441E"/>
    <w:rsid w:val="00085F64"/>
    <w:rsid w:val="00085FE1"/>
    <w:rsid w:val="00087FDA"/>
    <w:rsid w:val="00090DC6"/>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4000"/>
    <w:rsid w:val="000D547D"/>
    <w:rsid w:val="000D54A8"/>
    <w:rsid w:val="000D5A3A"/>
    <w:rsid w:val="000E15C8"/>
    <w:rsid w:val="000E3EE9"/>
    <w:rsid w:val="000E5AA7"/>
    <w:rsid w:val="000F1CD4"/>
    <w:rsid w:val="000F20F0"/>
    <w:rsid w:val="000F3B88"/>
    <w:rsid w:val="000F7B1B"/>
    <w:rsid w:val="000F7B33"/>
    <w:rsid w:val="0010109A"/>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03A1"/>
    <w:rsid w:val="00125509"/>
    <w:rsid w:val="00125B73"/>
    <w:rsid w:val="0012620C"/>
    <w:rsid w:val="001263A3"/>
    <w:rsid w:val="00127A80"/>
    <w:rsid w:val="00127BF0"/>
    <w:rsid w:val="00127EFC"/>
    <w:rsid w:val="00130C79"/>
    <w:rsid w:val="0013160B"/>
    <w:rsid w:val="00132983"/>
    <w:rsid w:val="00132A1F"/>
    <w:rsid w:val="001356DA"/>
    <w:rsid w:val="00135AE6"/>
    <w:rsid w:val="00135EE3"/>
    <w:rsid w:val="00136354"/>
    <w:rsid w:val="00136BAC"/>
    <w:rsid w:val="001371F8"/>
    <w:rsid w:val="0014231D"/>
    <w:rsid w:val="00142BE9"/>
    <w:rsid w:val="00144792"/>
    <w:rsid w:val="001448AB"/>
    <w:rsid w:val="00150B24"/>
    <w:rsid w:val="00151F9E"/>
    <w:rsid w:val="00154DAD"/>
    <w:rsid w:val="00155262"/>
    <w:rsid w:val="001557D3"/>
    <w:rsid w:val="00157143"/>
    <w:rsid w:val="00157873"/>
    <w:rsid w:val="001630AD"/>
    <w:rsid w:val="0016547A"/>
    <w:rsid w:val="00171907"/>
    <w:rsid w:val="00172BEF"/>
    <w:rsid w:val="00173D30"/>
    <w:rsid w:val="00174633"/>
    <w:rsid w:val="001760E8"/>
    <w:rsid w:val="001761D3"/>
    <w:rsid w:val="00177C9C"/>
    <w:rsid w:val="00177E8D"/>
    <w:rsid w:val="00181342"/>
    <w:rsid w:val="00183DC2"/>
    <w:rsid w:val="00184F11"/>
    <w:rsid w:val="00187E07"/>
    <w:rsid w:val="00195BF2"/>
    <w:rsid w:val="00197EE8"/>
    <w:rsid w:val="001A069B"/>
    <w:rsid w:val="001A0D2D"/>
    <w:rsid w:val="001A312C"/>
    <w:rsid w:val="001A35C8"/>
    <w:rsid w:val="001A4765"/>
    <w:rsid w:val="001A489A"/>
    <w:rsid w:val="001A4DE2"/>
    <w:rsid w:val="001A68DA"/>
    <w:rsid w:val="001B1BFE"/>
    <w:rsid w:val="001B2F32"/>
    <w:rsid w:val="001B5CB8"/>
    <w:rsid w:val="001B74B4"/>
    <w:rsid w:val="001C1C56"/>
    <w:rsid w:val="001C2165"/>
    <w:rsid w:val="001C221E"/>
    <w:rsid w:val="001C3D0E"/>
    <w:rsid w:val="001C4C00"/>
    <w:rsid w:val="001C4CF0"/>
    <w:rsid w:val="001C4FBF"/>
    <w:rsid w:val="001C5BED"/>
    <w:rsid w:val="001C7044"/>
    <w:rsid w:val="001C705F"/>
    <w:rsid w:val="001D3958"/>
    <w:rsid w:val="001E0499"/>
    <w:rsid w:val="001E1859"/>
    <w:rsid w:val="001E1D49"/>
    <w:rsid w:val="001E2FC3"/>
    <w:rsid w:val="001E5684"/>
    <w:rsid w:val="001E5F16"/>
    <w:rsid w:val="001F560C"/>
    <w:rsid w:val="001F6A07"/>
    <w:rsid w:val="001F766B"/>
    <w:rsid w:val="002016C0"/>
    <w:rsid w:val="002042B5"/>
    <w:rsid w:val="00205459"/>
    <w:rsid w:val="002056C8"/>
    <w:rsid w:val="00211415"/>
    <w:rsid w:val="0021145A"/>
    <w:rsid w:val="0021149B"/>
    <w:rsid w:val="0021181D"/>
    <w:rsid w:val="00211EFB"/>
    <w:rsid w:val="00217278"/>
    <w:rsid w:val="00217423"/>
    <w:rsid w:val="00217F6E"/>
    <w:rsid w:val="00220DF7"/>
    <w:rsid w:val="00221ED9"/>
    <w:rsid w:val="002242E0"/>
    <w:rsid w:val="002244F5"/>
    <w:rsid w:val="00224828"/>
    <w:rsid w:val="00226FFF"/>
    <w:rsid w:val="002271D5"/>
    <w:rsid w:val="002300A0"/>
    <w:rsid w:val="002309BF"/>
    <w:rsid w:val="00233209"/>
    <w:rsid w:val="002351AB"/>
    <w:rsid w:val="00240A04"/>
    <w:rsid w:val="002411FF"/>
    <w:rsid w:val="00241FC0"/>
    <w:rsid w:val="00243D94"/>
    <w:rsid w:val="002447D2"/>
    <w:rsid w:val="0024706E"/>
    <w:rsid w:val="0024757F"/>
    <w:rsid w:val="002475CC"/>
    <w:rsid w:val="00252451"/>
    <w:rsid w:val="00252899"/>
    <w:rsid w:val="002545A1"/>
    <w:rsid w:val="002564FD"/>
    <w:rsid w:val="0025779B"/>
    <w:rsid w:val="00257EFD"/>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4CF9"/>
    <w:rsid w:val="002C69AB"/>
    <w:rsid w:val="002D034A"/>
    <w:rsid w:val="002D1B75"/>
    <w:rsid w:val="002D22A2"/>
    <w:rsid w:val="002D2605"/>
    <w:rsid w:val="002D3275"/>
    <w:rsid w:val="002D34F2"/>
    <w:rsid w:val="002D46C7"/>
    <w:rsid w:val="002D5843"/>
    <w:rsid w:val="002D721E"/>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1A26"/>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1520"/>
    <w:rsid w:val="00333076"/>
    <w:rsid w:val="00335CF6"/>
    <w:rsid w:val="0033799B"/>
    <w:rsid w:val="00337D95"/>
    <w:rsid w:val="003437A1"/>
    <w:rsid w:val="00343877"/>
    <w:rsid w:val="00343969"/>
    <w:rsid w:val="00343DBA"/>
    <w:rsid w:val="00343EAC"/>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77C62"/>
    <w:rsid w:val="00380B15"/>
    <w:rsid w:val="0038206D"/>
    <w:rsid w:val="00382CBD"/>
    <w:rsid w:val="00383348"/>
    <w:rsid w:val="00385ED5"/>
    <w:rsid w:val="003863C0"/>
    <w:rsid w:val="003866A5"/>
    <w:rsid w:val="00386F58"/>
    <w:rsid w:val="00387853"/>
    <w:rsid w:val="0039166A"/>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27CF"/>
    <w:rsid w:val="00404438"/>
    <w:rsid w:val="00406467"/>
    <w:rsid w:val="00406713"/>
    <w:rsid w:val="00410F16"/>
    <w:rsid w:val="00411482"/>
    <w:rsid w:val="00411B26"/>
    <w:rsid w:val="00411F57"/>
    <w:rsid w:val="004152AC"/>
    <w:rsid w:val="00415642"/>
    <w:rsid w:val="004268B5"/>
    <w:rsid w:val="004276B3"/>
    <w:rsid w:val="0043040C"/>
    <w:rsid w:val="004322B3"/>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188A"/>
    <w:rsid w:val="00454923"/>
    <w:rsid w:val="00455AA1"/>
    <w:rsid w:val="00455D09"/>
    <w:rsid w:val="0045678F"/>
    <w:rsid w:val="00456809"/>
    <w:rsid w:val="00456A80"/>
    <w:rsid w:val="00456CE2"/>
    <w:rsid w:val="00457910"/>
    <w:rsid w:val="00457BBF"/>
    <w:rsid w:val="004646A0"/>
    <w:rsid w:val="00464EC3"/>
    <w:rsid w:val="00470F81"/>
    <w:rsid w:val="00471F7D"/>
    <w:rsid w:val="0047264A"/>
    <w:rsid w:val="00472F9D"/>
    <w:rsid w:val="00474232"/>
    <w:rsid w:val="00474492"/>
    <w:rsid w:val="00474CA4"/>
    <w:rsid w:val="00474CDB"/>
    <w:rsid w:val="0047753B"/>
    <w:rsid w:val="0048052E"/>
    <w:rsid w:val="0048060F"/>
    <w:rsid w:val="0048061D"/>
    <w:rsid w:val="00487173"/>
    <w:rsid w:val="00493B5B"/>
    <w:rsid w:val="00494D5C"/>
    <w:rsid w:val="0049660A"/>
    <w:rsid w:val="004966D8"/>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D537C"/>
    <w:rsid w:val="004D765B"/>
    <w:rsid w:val="004E044E"/>
    <w:rsid w:val="004E5AB1"/>
    <w:rsid w:val="004F3622"/>
    <w:rsid w:val="004F4677"/>
    <w:rsid w:val="004F4CEE"/>
    <w:rsid w:val="004F5A4E"/>
    <w:rsid w:val="004F7A5F"/>
    <w:rsid w:val="00500DC4"/>
    <w:rsid w:val="005021EC"/>
    <w:rsid w:val="00506520"/>
    <w:rsid w:val="00506ADB"/>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45E"/>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5CE3"/>
    <w:rsid w:val="00576DB1"/>
    <w:rsid w:val="00577085"/>
    <w:rsid w:val="00577A66"/>
    <w:rsid w:val="00582245"/>
    <w:rsid w:val="00585FF9"/>
    <w:rsid w:val="0059051E"/>
    <w:rsid w:val="00590A78"/>
    <w:rsid w:val="00590E2A"/>
    <w:rsid w:val="005950DB"/>
    <w:rsid w:val="00595F35"/>
    <w:rsid w:val="00596B0C"/>
    <w:rsid w:val="005976B7"/>
    <w:rsid w:val="005A0CE1"/>
    <w:rsid w:val="005A13C3"/>
    <w:rsid w:val="005A17F6"/>
    <w:rsid w:val="005A2055"/>
    <w:rsid w:val="005A22FA"/>
    <w:rsid w:val="005A4BC9"/>
    <w:rsid w:val="005A4CD9"/>
    <w:rsid w:val="005A5150"/>
    <w:rsid w:val="005A63A0"/>
    <w:rsid w:val="005A73F2"/>
    <w:rsid w:val="005A7F44"/>
    <w:rsid w:val="005B0049"/>
    <w:rsid w:val="005B16E8"/>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1175"/>
    <w:rsid w:val="005F2712"/>
    <w:rsid w:val="005F2D72"/>
    <w:rsid w:val="005F2F9B"/>
    <w:rsid w:val="005F3457"/>
    <w:rsid w:val="005F50F0"/>
    <w:rsid w:val="005F7034"/>
    <w:rsid w:val="005F71F8"/>
    <w:rsid w:val="00600A0E"/>
    <w:rsid w:val="00604BF2"/>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293"/>
    <w:rsid w:val="006324A3"/>
    <w:rsid w:val="00632F24"/>
    <w:rsid w:val="006334FD"/>
    <w:rsid w:val="00633F8B"/>
    <w:rsid w:val="00634C8E"/>
    <w:rsid w:val="0063695F"/>
    <w:rsid w:val="00637B5C"/>
    <w:rsid w:val="00637E1D"/>
    <w:rsid w:val="00637EBA"/>
    <w:rsid w:val="00641605"/>
    <w:rsid w:val="00642251"/>
    <w:rsid w:val="0064497B"/>
    <w:rsid w:val="00647A4A"/>
    <w:rsid w:val="006502BC"/>
    <w:rsid w:val="0065081B"/>
    <w:rsid w:val="00651EE2"/>
    <w:rsid w:val="006558FF"/>
    <w:rsid w:val="00657422"/>
    <w:rsid w:val="00657461"/>
    <w:rsid w:val="00662FC7"/>
    <w:rsid w:val="0067021A"/>
    <w:rsid w:val="00670C14"/>
    <w:rsid w:val="00670DA2"/>
    <w:rsid w:val="00670E77"/>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0F2F"/>
    <w:rsid w:val="006B144C"/>
    <w:rsid w:val="006B1C26"/>
    <w:rsid w:val="006B465E"/>
    <w:rsid w:val="006B525B"/>
    <w:rsid w:val="006B5825"/>
    <w:rsid w:val="006B5CFF"/>
    <w:rsid w:val="006C078A"/>
    <w:rsid w:val="006C0CCA"/>
    <w:rsid w:val="006C17DF"/>
    <w:rsid w:val="006C20EB"/>
    <w:rsid w:val="006C3486"/>
    <w:rsid w:val="006C3CB5"/>
    <w:rsid w:val="006C3E98"/>
    <w:rsid w:val="006D2611"/>
    <w:rsid w:val="006D35BF"/>
    <w:rsid w:val="006D41D9"/>
    <w:rsid w:val="006E1835"/>
    <w:rsid w:val="006E1A1A"/>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073C1"/>
    <w:rsid w:val="00710189"/>
    <w:rsid w:val="007105C3"/>
    <w:rsid w:val="00711251"/>
    <w:rsid w:val="00711CC2"/>
    <w:rsid w:val="007143B3"/>
    <w:rsid w:val="007150A9"/>
    <w:rsid w:val="00720E55"/>
    <w:rsid w:val="0072390C"/>
    <w:rsid w:val="00723A20"/>
    <w:rsid w:val="00724ACC"/>
    <w:rsid w:val="0072536B"/>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66477"/>
    <w:rsid w:val="0077001B"/>
    <w:rsid w:val="00771617"/>
    <w:rsid w:val="007720F2"/>
    <w:rsid w:val="007733C6"/>
    <w:rsid w:val="0077360C"/>
    <w:rsid w:val="00774A9C"/>
    <w:rsid w:val="00775843"/>
    <w:rsid w:val="00775A93"/>
    <w:rsid w:val="0078155B"/>
    <w:rsid w:val="00786A05"/>
    <w:rsid w:val="00790238"/>
    <w:rsid w:val="007939DC"/>
    <w:rsid w:val="007944D9"/>
    <w:rsid w:val="00794543"/>
    <w:rsid w:val="00794BF7"/>
    <w:rsid w:val="0079647A"/>
    <w:rsid w:val="007A0E50"/>
    <w:rsid w:val="007A2985"/>
    <w:rsid w:val="007A370D"/>
    <w:rsid w:val="007A5253"/>
    <w:rsid w:val="007A6B6D"/>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6B4"/>
    <w:rsid w:val="007E593D"/>
    <w:rsid w:val="007E6619"/>
    <w:rsid w:val="007E7DB2"/>
    <w:rsid w:val="007F09F6"/>
    <w:rsid w:val="007F28F5"/>
    <w:rsid w:val="007F3185"/>
    <w:rsid w:val="007F31B4"/>
    <w:rsid w:val="007F39E6"/>
    <w:rsid w:val="007F564D"/>
    <w:rsid w:val="007F5F25"/>
    <w:rsid w:val="007F71C4"/>
    <w:rsid w:val="00800DEC"/>
    <w:rsid w:val="00800F3D"/>
    <w:rsid w:val="008041C3"/>
    <w:rsid w:val="00804A03"/>
    <w:rsid w:val="00804AA7"/>
    <w:rsid w:val="0080570F"/>
    <w:rsid w:val="00805749"/>
    <w:rsid w:val="0080640B"/>
    <w:rsid w:val="00807859"/>
    <w:rsid w:val="00807C35"/>
    <w:rsid w:val="00810963"/>
    <w:rsid w:val="0081138A"/>
    <w:rsid w:val="00812D02"/>
    <w:rsid w:val="008135DF"/>
    <w:rsid w:val="00813EC1"/>
    <w:rsid w:val="008148D8"/>
    <w:rsid w:val="00814F75"/>
    <w:rsid w:val="00820BA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96955"/>
    <w:rsid w:val="008A0642"/>
    <w:rsid w:val="008A4ADA"/>
    <w:rsid w:val="008A4E46"/>
    <w:rsid w:val="008B08A7"/>
    <w:rsid w:val="008B1A70"/>
    <w:rsid w:val="008B243E"/>
    <w:rsid w:val="008B2565"/>
    <w:rsid w:val="008B4CDA"/>
    <w:rsid w:val="008B62A2"/>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4633"/>
    <w:rsid w:val="008E6295"/>
    <w:rsid w:val="008E7BFD"/>
    <w:rsid w:val="008F061A"/>
    <w:rsid w:val="008F11FE"/>
    <w:rsid w:val="008F468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0643"/>
    <w:rsid w:val="0093162C"/>
    <w:rsid w:val="00931D40"/>
    <w:rsid w:val="00932A89"/>
    <w:rsid w:val="00933831"/>
    <w:rsid w:val="00940EDD"/>
    <w:rsid w:val="00943C8D"/>
    <w:rsid w:val="00944480"/>
    <w:rsid w:val="00945EAD"/>
    <w:rsid w:val="00946732"/>
    <w:rsid w:val="009468A1"/>
    <w:rsid w:val="009470FF"/>
    <w:rsid w:val="00951FDF"/>
    <w:rsid w:val="00952145"/>
    <w:rsid w:val="00952198"/>
    <w:rsid w:val="00952656"/>
    <w:rsid w:val="0095296B"/>
    <w:rsid w:val="009531FC"/>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257"/>
    <w:rsid w:val="009E07E0"/>
    <w:rsid w:val="009E0C23"/>
    <w:rsid w:val="009E3A54"/>
    <w:rsid w:val="009E487E"/>
    <w:rsid w:val="009E4A0B"/>
    <w:rsid w:val="009E631C"/>
    <w:rsid w:val="009E70F0"/>
    <w:rsid w:val="009F1BC9"/>
    <w:rsid w:val="009F3A82"/>
    <w:rsid w:val="009F7108"/>
    <w:rsid w:val="009F7622"/>
    <w:rsid w:val="00A01470"/>
    <w:rsid w:val="00A02038"/>
    <w:rsid w:val="00A0211D"/>
    <w:rsid w:val="00A02DF1"/>
    <w:rsid w:val="00A137D6"/>
    <w:rsid w:val="00A1625E"/>
    <w:rsid w:val="00A20EC1"/>
    <w:rsid w:val="00A22638"/>
    <w:rsid w:val="00A23D1B"/>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462C"/>
    <w:rsid w:val="00AA6091"/>
    <w:rsid w:val="00AA7A85"/>
    <w:rsid w:val="00AA7A91"/>
    <w:rsid w:val="00AB0A5D"/>
    <w:rsid w:val="00AB2E73"/>
    <w:rsid w:val="00AB5695"/>
    <w:rsid w:val="00AB5A72"/>
    <w:rsid w:val="00AB62B4"/>
    <w:rsid w:val="00AB6FF7"/>
    <w:rsid w:val="00AB730E"/>
    <w:rsid w:val="00AC0E20"/>
    <w:rsid w:val="00AC3912"/>
    <w:rsid w:val="00AC44EE"/>
    <w:rsid w:val="00AC5C10"/>
    <w:rsid w:val="00AC72E4"/>
    <w:rsid w:val="00AD1EB8"/>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0FB"/>
    <w:rsid w:val="00B32533"/>
    <w:rsid w:val="00B34DEF"/>
    <w:rsid w:val="00B3559B"/>
    <w:rsid w:val="00B35D51"/>
    <w:rsid w:val="00B3715D"/>
    <w:rsid w:val="00B41A9F"/>
    <w:rsid w:val="00B44E40"/>
    <w:rsid w:val="00B44EAD"/>
    <w:rsid w:val="00B4583B"/>
    <w:rsid w:val="00B464BF"/>
    <w:rsid w:val="00B479FD"/>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2E38"/>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4C0"/>
    <w:rsid w:val="00BE6933"/>
    <w:rsid w:val="00BF10CC"/>
    <w:rsid w:val="00BF1544"/>
    <w:rsid w:val="00BF1BD9"/>
    <w:rsid w:val="00BF2B31"/>
    <w:rsid w:val="00BF3DFE"/>
    <w:rsid w:val="00BF41BA"/>
    <w:rsid w:val="00BF43A1"/>
    <w:rsid w:val="00BF56E6"/>
    <w:rsid w:val="00BF5AAE"/>
    <w:rsid w:val="00BF5E1F"/>
    <w:rsid w:val="00BF756D"/>
    <w:rsid w:val="00BF7C04"/>
    <w:rsid w:val="00C002DA"/>
    <w:rsid w:val="00C00DB2"/>
    <w:rsid w:val="00C051DD"/>
    <w:rsid w:val="00C06109"/>
    <w:rsid w:val="00C0627E"/>
    <w:rsid w:val="00C07072"/>
    <w:rsid w:val="00C07113"/>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6ACE"/>
    <w:rsid w:val="00C47C73"/>
    <w:rsid w:val="00C47CA1"/>
    <w:rsid w:val="00C47CBA"/>
    <w:rsid w:val="00C501FD"/>
    <w:rsid w:val="00C50250"/>
    <w:rsid w:val="00C50E2F"/>
    <w:rsid w:val="00C51CB8"/>
    <w:rsid w:val="00C545E6"/>
    <w:rsid w:val="00C56DDC"/>
    <w:rsid w:val="00C57EC6"/>
    <w:rsid w:val="00C61363"/>
    <w:rsid w:val="00C64E07"/>
    <w:rsid w:val="00C654F4"/>
    <w:rsid w:val="00C66064"/>
    <w:rsid w:val="00C67CA4"/>
    <w:rsid w:val="00C712D7"/>
    <w:rsid w:val="00C7136B"/>
    <w:rsid w:val="00C71425"/>
    <w:rsid w:val="00C7321E"/>
    <w:rsid w:val="00C74CA3"/>
    <w:rsid w:val="00C7519D"/>
    <w:rsid w:val="00C80593"/>
    <w:rsid w:val="00C807D0"/>
    <w:rsid w:val="00C80A3E"/>
    <w:rsid w:val="00C80C7B"/>
    <w:rsid w:val="00C843E5"/>
    <w:rsid w:val="00C84859"/>
    <w:rsid w:val="00C85FF7"/>
    <w:rsid w:val="00C90F47"/>
    <w:rsid w:val="00C91622"/>
    <w:rsid w:val="00C91FEC"/>
    <w:rsid w:val="00C923AD"/>
    <w:rsid w:val="00C92808"/>
    <w:rsid w:val="00C968E1"/>
    <w:rsid w:val="00CA1A20"/>
    <w:rsid w:val="00CA2309"/>
    <w:rsid w:val="00CA55A0"/>
    <w:rsid w:val="00CB11F2"/>
    <w:rsid w:val="00CB2515"/>
    <w:rsid w:val="00CB61A7"/>
    <w:rsid w:val="00CB67A6"/>
    <w:rsid w:val="00CC13D0"/>
    <w:rsid w:val="00CC2826"/>
    <w:rsid w:val="00CC35C6"/>
    <w:rsid w:val="00CC46F8"/>
    <w:rsid w:val="00CC5D89"/>
    <w:rsid w:val="00CC5FE5"/>
    <w:rsid w:val="00CD03E1"/>
    <w:rsid w:val="00CD17A2"/>
    <w:rsid w:val="00CD18B2"/>
    <w:rsid w:val="00CD4074"/>
    <w:rsid w:val="00CD4B66"/>
    <w:rsid w:val="00CD7B03"/>
    <w:rsid w:val="00CD7BB2"/>
    <w:rsid w:val="00CE0116"/>
    <w:rsid w:val="00CE012C"/>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6819"/>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5263"/>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3A3"/>
    <w:rsid w:val="00D935AB"/>
    <w:rsid w:val="00D93B93"/>
    <w:rsid w:val="00D94092"/>
    <w:rsid w:val="00D94932"/>
    <w:rsid w:val="00D94E97"/>
    <w:rsid w:val="00DA0964"/>
    <w:rsid w:val="00DA10E4"/>
    <w:rsid w:val="00DA1825"/>
    <w:rsid w:val="00DA200F"/>
    <w:rsid w:val="00DA4EEC"/>
    <w:rsid w:val="00DA4FF1"/>
    <w:rsid w:val="00DA7E25"/>
    <w:rsid w:val="00DB011F"/>
    <w:rsid w:val="00DB01BB"/>
    <w:rsid w:val="00DB26A2"/>
    <w:rsid w:val="00DB3183"/>
    <w:rsid w:val="00DB3AFB"/>
    <w:rsid w:val="00DB4825"/>
    <w:rsid w:val="00DB4B64"/>
    <w:rsid w:val="00DB61F5"/>
    <w:rsid w:val="00DB7FE1"/>
    <w:rsid w:val="00DC0FA3"/>
    <w:rsid w:val="00DC143F"/>
    <w:rsid w:val="00DC1890"/>
    <w:rsid w:val="00DC2CC7"/>
    <w:rsid w:val="00DC3160"/>
    <w:rsid w:val="00DC3B10"/>
    <w:rsid w:val="00DC4675"/>
    <w:rsid w:val="00DC5B58"/>
    <w:rsid w:val="00DC72F4"/>
    <w:rsid w:val="00DC762F"/>
    <w:rsid w:val="00DD0877"/>
    <w:rsid w:val="00DD2824"/>
    <w:rsid w:val="00DD2A0E"/>
    <w:rsid w:val="00DD2A1C"/>
    <w:rsid w:val="00DD3D9D"/>
    <w:rsid w:val="00DD426B"/>
    <w:rsid w:val="00DD4296"/>
    <w:rsid w:val="00DD4D7F"/>
    <w:rsid w:val="00DD67D1"/>
    <w:rsid w:val="00DE268A"/>
    <w:rsid w:val="00DE52AF"/>
    <w:rsid w:val="00DE7AFE"/>
    <w:rsid w:val="00DF0B6A"/>
    <w:rsid w:val="00DF143B"/>
    <w:rsid w:val="00DF6782"/>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637"/>
    <w:rsid w:val="00E25DBB"/>
    <w:rsid w:val="00E276A5"/>
    <w:rsid w:val="00E343B0"/>
    <w:rsid w:val="00E349F6"/>
    <w:rsid w:val="00E35281"/>
    <w:rsid w:val="00E36177"/>
    <w:rsid w:val="00E362F0"/>
    <w:rsid w:val="00E375C5"/>
    <w:rsid w:val="00E376B1"/>
    <w:rsid w:val="00E403EE"/>
    <w:rsid w:val="00E41532"/>
    <w:rsid w:val="00E42142"/>
    <w:rsid w:val="00E42D62"/>
    <w:rsid w:val="00E43655"/>
    <w:rsid w:val="00E436E2"/>
    <w:rsid w:val="00E43DA2"/>
    <w:rsid w:val="00E47338"/>
    <w:rsid w:val="00E565D4"/>
    <w:rsid w:val="00E6069A"/>
    <w:rsid w:val="00E60830"/>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8E"/>
    <w:rsid w:val="00E93428"/>
    <w:rsid w:val="00E95ACF"/>
    <w:rsid w:val="00E95D5E"/>
    <w:rsid w:val="00E95F6B"/>
    <w:rsid w:val="00E97448"/>
    <w:rsid w:val="00EA0429"/>
    <w:rsid w:val="00EA2594"/>
    <w:rsid w:val="00EA485A"/>
    <w:rsid w:val="00EA4CB6"/>
    <w:rsid w:val="00EB00C7"/>
    <w:rsid w:val="00EB2395"/>
    <w:rsid w:val="00EB24B1"/>
    <w:rsid w:val="00EB4632"/>
    <w:rsid w:val="00EB7C54"/>
    <w:rsid w:val="00EC05D1"/>
    <w:rsid w:val="00EC29D9"/>
    <w:rsid w:val="00EC2C23"/>
    <w:rsid w:val="00EC540E"/>
    <w:rsid w:val="00EC71C9"/>
    <w:rsid w:val="00ED00D8"/>
    <w:rsid w:val="00ED02BB"/>
    <w:rsid w:val="00ED0470"/>
    <w:rsid w:val="00ED2797"/>
    <w:rsid w:val="00ED3835"/>
    <w:rsid w:val="00ED6491"/>
    <w:rsid w:val="00ED7394"/>
    <w:rsid w:val="00ED7419"/>
    <w:rsid w:val="00EE0764"/>
    <w:rsid w:val="00EE08B9"/>
    <w:rsid w:val="00EE1F9B"/>
    <w:rsid w:val="00EE27B1"/>
    <w:rsid w:val="00EE2E0E"/>
    <w:rsid w:val="00EE3633"/>
    <w:rsid w:val="00EE42DC"/>
    <w:rsid w:val="00EE54BC"/>
    <w:rsid w:val="00EE573D"/>
    <w:rsid w:val="00EE7147"/>
    <w:rsid w:val="00EF0CD8"/>
    <w:rsid w:val="00EF0D3D"/>
    <w:rsid w:val="00EF1763"/>
    <w:rsid w:val="00EF3423"/>
    <w:rsid w:val="00EF40DB"/>
    <w:rsid w:val="00EF411B"/>
    <w:rsid w:val="00EF5E24"/>
    <w:rsid w:val="00EF64D9"/>
    <w:rsid w:val="00EF6E41"/>
    <w:rsid w:val="00EF71E9"/>
    <w:rsid w:val="00F00553"/>
    <w:rsid w:val="00F01399"/>
    <w:rsid w:val="00F02E21"/>
    <w:rsid w:val="00F03A4A"/>
    <w:rsid w:val="00F03C8F"/>
    <w:rsid w:val="00F054F6"/>
    <w:rsid w:val="00F0697E"/>
    <w:rsid w:val="00F06D07"/>
    <w:rsid w:val="00F07211"/>
    <w:rsid w:val="00F10D9E"/>
    <w:rsid w:val="00F11A46"/>
    <w:rsid w:val="00F12E77"/>
    <w:rsid w:val="00F17748"/>
    <w:rsid w:val="00F221AA"/>
    <w:rsid w:val="00F230DB"/>
    <w:rsid w:val="00F25113"/>
    <w:rsid w:val="00F254E1"/>
    <w:rsid w:val="00F25585"/>
    <w:rsid w:val="00F25F15"/>
    <w:rsid w:val="00F273C1"/>
    <w:rsid w:val="00F334AB"/>
    <w:rsid w:val="00F33632"/>
    <w:rsid w:val="00F34D60"/>
    <w:rsid w:val="00F3576B"/>
    <w:rsid w:val="00F35D0A"/>
    <w:rsid w:val="00F35E27"/>
    <w:rsid w:val="00F362BF"/>
    <w:rsid w:val="00F374F1"/>
    <w:rsid w:val="00F40DBF"/>
    <w:rsid w:val="00F42476"/>
    <w:rsid w:val="00F45007"/>
    <w:rsid w:val="00F45FE1"/>
    <w:rsid w:val="00F4608F"/>
    <w:rsid w:val="00F46253"/>
    <w:rsid w:val="00F46F8B"/>
    <w:rsid w:val="00F5132D"/>
    <w:rsid w:val="00F543ED"/>
    <w:rsid w:val="00F5691A"/>
    <w:rsid w:val="00F56EF4"/>
    <w:rsid w:val="00F645D2"/>
    <w:rsid w:val="00F65553"/>
    <w:rsid w:val="00F65CDC"/>
    <w:rsid w:val="00F70787"/>
    <w:rsid w:val="00F711E4"/>
    <w:rsid w:val="00F7192B"/>
    <w:rsid w:val="00F71940"/>
    <w:rsid w:val="00F727E6"/>
    <w:rsid w:val="00F7451C"/>
    <w:rsid w:val="00F758D1"/>
    <w:rsid w:val="00F75E9A"/>
    <w:rsid w:val="00F801DE"/>
    <w:rsid w:val="00F80646"/>
    <w:rsid w:val="00F81C53"/>
    <w:rsid w:val="00F822AD"/>
    <w:rsid w:val="00F82733"/>
    <w:rsid w:val="00F83697"/>
    <w:rsid w:val="00F83F8F"/>
    <w:rsid w:val="00F85D3A"/>
    <w:rsid w:val="00F85F14"/>
    <w:rsid w:val="00F86074"/>
    <w:rsid w:val="00F878DD"/>
    <w:rsid w:val="00F90F92"/>
    <w:rsid w:val="00F91F84"/>
    <w:rsid w:val="00F95B9F"/>
    <w:rsid w:val="00F95E1E"/>
    <w:rsid w:val="00F95FB1"/>
    <w:rsid w:val="00F977F6"/>
    <w:rsid w:val="00FA17BD"/>
    <w:rsid w:val="00FA18BB"/>
    <w:rsid w:val="00FA1A59"/>
    <w:rsid w:val="00FA2D0B"/>
    <w:rsid w:val="00FA6263"/>
    <w:rsid w:val="00FA747B"/>
    <w:rsid w:val="00FB0B8E"/>
    <w:rsid w:val="00FB137F"/>
    <w:rsid w:val="00FB1D87"/>
    <w:rsid w:val="00FB3C36"/>
    <w:rsid w:val="00FB3D29"/>
    <w:rsid w:val="00FB3F88"/>
    <w:rsid w:val="00FB4738"/>
    <w:rsid w:val="00FB4A69"/>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E7683"/>
    <w:rsid w:val="00FF11F2"/>
    <w:rsid w:val="00FF2675"/>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10050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3</cp:revision>
  <cp:lastPrinted>2013-04-23T06:43:00Z</cp:lastPrinted>
  <dcterms:created xsi:type="dcterms:W3CDTF">2013-10-09T12:35:00Z</dcterms:created>
  <dcterms:modified xsi:type="dcterms:W3CDTF">2013-10-15T07:04:00Z</dcterms:modified>
</cp:coreProperties>
</file>